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ED574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61F61">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61F6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61F61">
            <w:t>ROLF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61F61">
            <w:t>NOAH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61F61">
            <w:t>038</w:t>
          </w:r>
        </w:sdtContent>
      </w:sdt>
    </w:p>
    <w:p w:rsidR="00DF5D0E" w:rsidP="00B73E0A" w:rsidRDefault="00AA1230">
      <w:pPr>
        <w:pStyle w:val="OfferedBy"/>
        <w:spacing w:after="120"/>
      </w:pPr>
      <w:r>
        <w:tab/>
      </w:r>
      <w:r>
        <w:tab/>
      </w:r>
      <w:r>
        <w:tab/>
      </w:r>
    </w:p>
    <w:p w:rsidR="00DF5D0E" w:rsidRDefault="00ED574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61F61">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061F61" w:rsidR="00061F61">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289</w:t>
          </w:r>
        </w:sdtContent>
      </w:sdt>
    </w:p>
    <w:p w:rsidR="00DF5D0E" w:rsidP="00605C39" w:rsidRDefault="00ED574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61F61">
            <w:t>By Senator Rolfes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61F61">
          <w:pPr>
            <w:spacing w:after="400" w:line="408" w:lineRule="exact"/>
            <w:jc w:val="right"/>
            <w:rPr>
              <w:b/>
              <w:bCs/>
            </w:rPr>
          </w:pPr>
          <w:r>
            <w:rPr>
              <w:b/>
              <w:bCs/>
            </w:rPr>
            <w:t xml:space="preserve">NOT ADOPTED 04/03/2015</w:t>
          </w:r>
        </w:p>
      </w:sdtContent>
    </w:sdt>
    <w:p w:rsidR="001277C4" w:rsidP="001277C4" w:rsidRDefault="001277C4">
      <w:pPr>
        <w:pStyle w:val="Page"/>
      </w:pPr>
      <w:bookmarkStart w:name="StartOfAmendmentBody" w:id="0"/>
      <w:bookmarkEnd w:id="0"/>
      <w:permStart w:edGrp="everyone" w:id="1113484893"/>
      <w:r>
        <w:t>On page 1</w:t>
      </w:r>
      <w:r w:rsidR="00A94CD4">
        <w:t>66</w:t>
      </w:r>
      <w:r>
        <w:t xml:space="preserve">, line </w:t>
      </w:r>
      <w:r w:rsidR="00A94CD4">
        <w:t>31</w:t>
      </w:r>
      <w:r>
        <w:t>, increase the General Fund--State (FY 2016) appropriation by $15,240,000.</w:t>
      </w:r>
    </w:p>
    <w:p w:rsidR="001277C4" w:rsidP="001277C4" w:rsidRDefault="00A94CD4">
      <w:pPr>
        <w:pStyle w:val="Page"/>
      </w:pPr>
      <w:r>
        <w:tab/>
        <w:t>On page 166, line 32</w:t>
      </w:r>
      <w:r w:rsidR="001277C4">
        <w:t>, increase the General Fund--State (FY 2017) appropriation by $19,157,000.</w:t>
      </w:r>
    </w:p>
    <w:p w:rsidR="001277C4" w:rsidP="001277C4" w:rsidRDefault="001277C4">
      <w:pPr>
        <w:pStyle w:val="Page"/>
      </w:pPr>
      <w:r>
        <w:tab/>
        <w:t>Adjust the total appropriation accordingly.</w:t>
      </w:r>
    </w:p>
    <w:p w:rsidR="00A94CD4" w:rsidP="00C8108C" w:rsidRDefault="00A94CD4">
      <w:pPr>
        <w:pStyle w:val="Page"/>
      </w:pPr>
    </w:p>
    <w:p w:rsidR="00061F61" w:rsidP="00C8108C" w:rsidRDefault="00061F61">
      <w:pPr>
        <w:pStyle w:val="Page"/>
      </w:pPr>
      <w:r>
        <w:t xml:space="preserve">On page </w:t>
      </w:r>
      <w:r w:rsidR="00A94CD4">
        <w:t>167, on</w:t>
      </w:r>
      <w:r>
        <w:t xml:space="preserve"> line </w:t>
      </w:r>
      <w:r w:rsidR="00A94CD4">
        <w:t>18</w:t>
      </w:r>
      <w:r>
        <w:t>,</w:t>
      </w:r>
      <w:r w:rsidR="00A94CD4">
        <w:t xml:space="preserve"> after "(ii)"</w:t>
      </w:r>
      <w:r>
        <w:t xml:space="preserve"> insert</w:t>
      </w:r>
      <w:r w:rsidR="001277C4">
        <w:t xml:space="preserve"> the following:</w:t>
      </w:r>
    </w:p>
    <w:p w:rsidR="001277C4" w:rsidP="001277C4" w:rsidRDefault="001277C4">
      <w:pPr>
        <w:pStyle w:val="RCWSLText"/>
      </w:pPr>
    </w:p>
    <w:p w:rsidR="001277C4" w:rsidP="001277C4" w:rsidRDefault="00A94CD4">
      <w:pPr>
        <w:spacing w:line="408" w:lineRule="exact"/>
        <w:ind w:firstLine="576"/>
      </w:pPr>
      <w:r>
        <w:t>"</w:t>
      </w:r>
      <w:r w:rsidR="001277C4">
        <w:t xml:space="preserve">For the 2015-16 and 2016-17 school years, the superintendent shall allocate additional funding to school districts specifically to assist students at high-poverty high schools with supplemental instruction and activities that assist students in earning a high school diploma. This additional allocation for high-poverty high schools is an enhancement within the program of the basic education. For the purposes of this subsection, an eligible high-poverty high school is a school where over fifty percent of the students in grades nine through twelve were eligible for free and reduced-price meals in the prior school year. Funding in this section may be used for allowable activities under chapter 28A.165 RCW and also to support career mentoring. Districts may receive funds only after submitting an approved plan to the office of the superintendent of public instruction that addresses how the new funding will be used to improve graduation rates. The plans must include, but are not limited to, addressing student absenteeism, discipline actions, and lack of accumulated high school credits necessary for grade progression or graduation. In calculating the additional allocations, the superintendent shall assume the following averages: </w:t>
      </w:r>
      <w:r w:rsidR="001277C4">
        <w:lastRenderedPageBreak/>
        <w:t>(A) Additional instruction of 1.000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rsidR="00A94CD4" w:rsidP="001277C4" w:rsidRDefault="00A94CD4">
      <w:pPr>
        <w:spacing w:line="408" w:lineRule="exact"/>
        <w:ind w:firstLine="576"/>
      </w:pPr>
      <w:r>
        <w:t>(iii)"</w:t>
      </w:r>
    </w:p>
    <w:p w:rsidRPr="001277C4" w:rsidR="001277C4" w:rsidP="001277C4" w:rsidRDefault="001277C4">
      <w:pPr>
        <w:pStyle w:val="RCWSLText"/>
      </w:pPr>
    </w:p>
    <w:permEnd w:id="1113484893"/>
    <w:p w:rsidR="00ED2EEB" w:rsidP="00061F61"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3844910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61F61" w:rsidRDefault="00D659AC">
                <w:pPr>
                  <w:pStyle w:val="Effect"/>
                  <w:suppressLineNumbers/>
                  <w:shd w:val="clear" w:color="auto" w:fill="auto"/>
                  <w:ind w:left="0" w:firstLine="0"/>
                </w:pPr>
              </w:p>
            </w:tc>
            <w:tc>
              <w:tcPr>
                <w:tcW w:w="9874" w:type="dxa"/>
                <w:shd w:val="clear" w:color="auto" w:fill="FFFFFF" w:themeFill="background1"/>
              </w:tcPr>
              <w:p w:rsidR="004A59F3" w:rsidP="004A59F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277C4">
                  <w:t xml:space="preserve"> Expands the Learning Assistance Program (LAP) to provide an additional hour of instruction per week</w:t>
                </w:r>
                <w:r w:rsidR="004A59F3">
                  <w:t xml:space="preserve"> per LAP student for school years 2015-16 and 2016-17 to provide students with supplemental instruction and activities that assist students in earning a high school diploma.  Funds may only be allocated after OSPI has approved</w:t>
                </w:r>
                <w:r w:rsidR="00ED574B">
                  <w:t xml:space="preserve"> a</w:t>
                </w:r>
                <w:bookmarkStart w:name="_GoBack" w:id="1"/>
                <w:bookmarkEnd w:id="1"/>
                <w:r w:rsidR="004A59F3">
                  <w:t xml:space="preserve"> plan.  This enhancement is provided within the program of basic education.</w:t>
                </w:r>
              </w:p>
              <w:p w:rsidR="004A59F3" w:rsidP="004A59F3" w:rsidRDefault="004A59F3">
                <w:pPr>
                  <w:pStyle w:val="Effect"/>
                  <w:suppressLineNumbers/>
                  <w:shd w:val="clear" w:color="auto" w:fill="auto"/>
                  <w:ind w:left="0" w:firstLine="0"/>
                </w:pPr>
              </w:p>
              <w:p w:rsidRPr="007D1589" w:rsidR="001B4E53" w:rsidP="004A59F3" w:rsidRDefault="004A59F3">
                <w:pPr>
                  <w:pStyle w:val="Effect"/>
                  <w:suppressLineNumbers/>
                  <w:shd w:val="clear" w:color="auto" w:fill="auto"/>
                  <w:ind w:left="0" w:firstLine="0"/>
                </w:pPr>
                <w:r>
                  <w:t xml:space="preserve">FISCAL IMPACT:  $34,397,000 General fund - state  </w:t>
                </w:r>
              </w:p>
            </w:tc>
          </w:tr>
        </w:sdtContent>
      </w:sdt>
      <w:permEnd w:id="1138449108"/>
    </w:tbl>
    <w:p w:rsidR="00DF5D0E" w:rsidP="00061F61" w:rsidRDefault="00DF5D0E">
      <w:pPr>
        <w:pStyle w:val="BillEnd"/>
        <w:suppressLineNumbers/>
      </w:pPr>
    </w:p>
    <w:p w:rsidR="00DF5D0E" w:rsidP="00061F61" w:rsidRDefault="00DE256E">
      <w:pPr>
        <w:pStyle w:val="BillEnd"/>
        <w:suppressLineNumbers/>
      </w:pPr>
      <w:r>
        <w:rPr>
          <w:b/>
        </w:rPr>
        <w:t>--- END ---</w:t>
      </w:r>
    </w:p>
    <w:p w:rsidR="00DF5D0E" w:rsidP="00061F6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F61" w:rsidRDefault="00061F61" w:rsidP="00DF5D0E">
      <w:r>
        <w:separator/>
      </w:r>
    </w:p>
  </w:endnote>
  <w:endnote w:type="continuationSeparator" w:id="0">
    <w:p w:rsidR="00061F61" w:rsidRDefault="00061F6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A94CD4">
    <w:pPr>
      <w:pStyle w:val="AmendDraftFooter"/>
    </w:pPr>
    <w:fldSimple w:instr=" TITLE   \* MERGEFORMAT ">
      <w:r w:rsidR="00061F61">
        <w:t>5077-S AMS ROLF NOAH 038</w:t>
      </w:r>
    </w:fldSimple>
    <w:r w:rsidR="001B4E53">
      <w:tab/>
    </w:r>
    <w:r w:rsidR="00E267B1">
      <w:fldChar w:fldCharType="begin"/>
    </w:r>
    <w:r w:rsidR="00E267B1">
      <w:instrText xml:space="preserve"> PAGE  \* Arabic  \* MERGEFORMAT </w:instrText>
    </w:r>
    <w:r w:rsidR="00E267B1">
      <w:fldChar w:fldCharType="separate"/>
    </w:r>
    <w:r w:rsidR="00ED574B">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A94CD4">
    <w:pPr>
      <w:pStyle w:val="AmendDraftFooter"/>
    </w:pPr>
    <w:fldSimple w:instr=" TITLE   \* MERGEFORMAT ">
      <w:r w:rsidR="00061F61">
        <w:t>5077-S AMS ROLF NOAH 038</w:t>
      </w:r>
    </w:fldSimple>
    <w:r w:rsidR="001B4E53">
      <w:tab/>
    </w:r>
    <w:r w:rsidR="00E267B1">
      <w:fldChar w:fldCharType="begin"/>
    </w:r>
    <w:r w:rsidR="00E267B1">
      <w:instrText xml:space="preserve"> PAGE  \* Arabic  \* MERGEFORMAT </w:instrText>
    </w:r>
    <w:r w:rsidR="00E267B1">
      <w:fldChar w:fldCharType="separate"/>
    </w:r>
    <w:r w:rsidR="00ED574B">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F61" w:rsidRDefault="00061F61" w:rsidP="00DF5D0E">
      <w:r>
        <w:separator/>
      </w:r>
    </w:p>
  </w:footnote>
  <w:footnote w:type="continuationSeparator" w:id="0">
    <w:p w:rsidR="00061F61" w:rsidRDefault="00061F6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61F61"/>
    <w:rsid w:val="00096165"/>
    <w:rsid w:val="000C6C82"/>
    <w:rsid w:val="000E603A"/>
    <w:rsid w:val="00102468"/>
    <w:rsid w:val="00106544"/>
    <w:rsid w:val="001277C4"/>
    <w:rsid w:val="00146AAF"/>
    <w:rsid w:val="001A775A"/>
    <w:rsid w:val="001B4E53"/>
    <w:rsid w:val="001C1B27"/>
    <w:rsid w:val="001E6675"/>
    <w:rsid w:val="00217E8A"/>
    <w:rsid w:val="00265296"/>
    <w:rsid w:val="00281CBD"/>
    <w:rsid w:val="00316CD9"/>
    <w:rsid w:val="003E2FC6"/>
    <w:rsid w:val="00492DDC"/>
    <w:rsid w:val="004A59F3"/>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94CD4"/>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574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65AB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ROLF</SponsorAcronym>
  <DrafterAcronym>NOAH</DrafterAcronym>
  <DraftNumber>038</DraftNumber>
  <ReferenceNumber>SSB 5077</ReferenceNumber>
  <Floor>S AMD</Floor>
  <AmendmentNumber> 289</AmendmentNumber>
  <Sponsors>By Senator Rolfes</Sponsors>
  <FloorAction>NOT ADOPTED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31</TotalTime>
  <Pages>2</Pages>
  <Words>380</Words>
  <Characters>2170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5077-S AMS ROLF NOAH 038</vt:lpstr>
    </vt:vector>
  </TitlesOfParts>
  <Company>Washington State Legislature</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ROLF NOAH 038</dc:title>
  <dc:creator>Lorrell Noahr</dc:creator>
  <cp:lastModifiedBy>Noahr, Lorrell</cp:lastModifiedBy>
  <cp:revision>4</cp:revision>
  <dcterms:created xsi:type="dcterms:W3CDTF">2015-04-02T04:09:00Z</dcterms:created>
  <dcterms:modified xsi:type="dcterms:W3CDTF">2015-04-02T16:29:00Z</dcterms:modified>
</cp:coreProperties>
</file>