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871B0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E4287">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E428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E4287">
            <w:t>RANK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E4287">
            <w:t>JONE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E4287">
            <w:t>018</w:t>
          </w:r>
        </w:sdtContent>
      </w:sdt>
    </w:p>
    <w:p w:rsidR="00DF5D0E" w:rsidP="00B73E0A" w:rsidRDefault="00AA1230">
      <w:pPr>
        <w:pStyle w:val="OfferedBy"/>
        <w:spacing w:after="120"/>
      </w:pPr>
      <w:r>
        <w:tab/>
      </w:r>
      <w:r>
        <w:tab/>
      </w:r>
      <w:r>
        <w:tab/>
      </w:r>
    </w:p>
    <w:p w:rsidR="00DF5D0E" w:rsidRDefault="00871B0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E4287">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E4287" w:rsidR="00AE4287">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294</w:t>
          </w:r>
        </w:sdtContent>
      </w:sdt>
    </w:p>
    <w:p w:rsidR="00DF5D0E" w:rsidP="00605C39" w:rsidRDefault="00871B0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E4287">
            <w:t>By Senators Ranker, Nelson, Kohl-Welles, Jayapal, Habib, Billig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E4287">
          <w:pPr>
            <w:spacing w:after="400" w:line="408" w:lineRule="exact"/>
            <w:jc w:val="right"/>
            <w:rPr>
              <w:b/>
              <w:bCs/>
            </w:rPr>
          </w:pPr>
          <w:r>
            <w:rPr>
              <w:b/>
              <w:bCs/>
            </w:rPr>
            <w:t xml:space="preserve">NOT ADOPTED 04/02/2015</w:t>
          </w:r>
        </w:p>
      </w:sdtContent>
    </w:sdt>
    <w:p w:rsidR="00871B0C" w:rsidP="00871B0C" w:rsidRDefault="00DE256E">
      <w:pPr>
        <w:pStyle w:val="Page"/>
      </w:pPr>
      <w:bookmarkStart w:name="StartOfAmendmentBody" w:id="0"/>
      <w:bookmarkEnd w:id="0"/>
      <w:permStart w:edGrp="everyone" w:id="733348968"/>
      <w:r>
        <w:tab/>
      </w:r>
      <w:r w:rsidR="00871B0C">
        <w:t>On page 25, after line 25, insert the following:</w:t>
      </w:r>
    </w:p>
    <w:p w:rsidR="00871B0C" w:rsidP="00871B0C" w:rsidRDefault="00871B0C">
      <w:pPr>
        <w:pStyle w:val="RCWSLText"/>
      </w:pPr>
      <w:r>
        <w:t xml:space="preserve"> </w:t>
      </w:r>
      <w:r>
        <w:tab/>
        <w:t>"(36) The appropriations to the department of commerce in this act shall not be expended in furtherance of a contract with an entity that is not in compliance with federal and state laws prohibiting discrimination, including but not limited to Title VII of the civil rights act, the Americans with disabilities act, and chapter 49.60 RCW."</w:t>
      </w:r>
    </w:p>
    <w:p w:rsidR="00871B0C" w:rsidP="00871B0C" w:rsidRDefault="00871B0C">
      <w:pPr>
        <w:pStyle w:val="RCWSLText"/>
      </w:pPr>
      <w:r>
        <w:tab/>
        <w:t>Renumber the subsections consecutively and correct internal references accordingly.</w:t>
      </w:r>
    </w:p>
    <w:p w:rsidR="00871B0C" w:rsidP="00871B0C" w:rsidRDefault="00871B0C">
      <w:pPr>
        <w:pStyle w:val="Page"/>
      </w:pPr>
    </w:p>
    <w:p w:rsidR="00871B0C" w:rsidP="00871B0C" w:rsidRDefault="00871B0C">
      <w:pPr>
        <w:pStyle w:val="Page"/>
      </w:pPr>
      <w:r>
        <w:tab/>
      </w:r>
      <w:r>
        <w:t>On page 38, after line 6, insert the following:</w:t>
      </w:r>
    </w:p>
    <w:p w:rsidR="00871B0C" w:rsidP="00871B0C" w:rsidRDefault="00871B0C">
      <w:pPr>
        <w:pStyle w:val="RCWSLText"/>
      </w:pPr>
      <w:r>
        <w:t xml:space="preserve"> </w:t>
      </w:r>
      <w:r>
        <w:tab/>
        <w:t>"(7) The appropriations to the department of enterprise services in this act shall not be expended in furtherance of a contract with an entity that is not in compliance with federal and state laws prohibiting discrimination, including but not limited to Title VII of the civil rights act, the Americans with disabilities act, and chapter 49.60 RCW."</w:t>
      </w:r>
    </w:p>
    <w:p w:rsidR="00871B0C" w:rsidP="00871B0C" w:rsidRDefault="00871B0C">
      <w:pPr>
        <w:pStyle w:val="RCWSLText"/>
      </w:pPr>
      <w:r>
        <w:tab/>
        <w:t>Renumber the subsections consecutively and correct internal references accordingly.</w:t>
      </w:r>
    </w:p>
    <w:p w:rsidR="00871B0C" w:rsidP="00871B0C" w:rsidRDefault="00871B0C">
      <w:pPr>
        <w:pStyle w:val="RCWSLText"/>
      </w:pPr>
      <w:bookmarkStart w:name="_GoBack" w:id="1"/>
      <w:bookmarkEnd w:id="1"/>
    </w:p>
    <w:p w:rsidR="00871B0C" w:rsidP="00871B0C" w:rsidRDefault="00871B0C">
      <w:pPr>
        <w:pStyle w:val="Page"/>
      </w:pPr>
      <w:r>
        <w:tab/>
        <w:t>On page 40, after line 32, insert the following:</w:t>
      </w:r>
    </w:p>
    <w:p w:rsidR="00871B0C" w:rsidP="00871B0C" w:rsidRDefault="00871B0C">
      <w:pPr>
        <w:pStyle w:val="RCWSLText"/>
      </w:pPr>
      <w:r>
        <w:t xml:space="preserve"> </w:t>
      </w:r>
      <w:r>
        <w:tab/>
        <w:t>"(6) The appropriations to the department of social and health services in this act shall not be expended in furtherance of a contract with an entity that is not in compliance with federal and state laws prohibiting discrimination, including but not limited to Title VII of the civil rights act, the Americans with disabilities act, and chapter 49.60 RCW."</w:t>
      </w:r>
    </w:p>
    <w:p w:rsidR="00871B0C" w:rsidP="00871B0C" w:rsidRDefault="00871B0C">
      <w:pPr>
        <w:pStyle w:val="RCWSLText"/>
      </w:pPr>
      <w:r>
        <w:tab/>
        <w:t>Renumber the subsections consecutively and correct internal references accordingly.</w:t>
      </w:r>
    </w:p>
    <w:p w:rsidR="00871B0C" w:rsidP="00871B0C" w:rsidRDefault="00871B0C">
      <w:pPr>
        <w:pStyle w:val="RCWSLText"/>
      </w:pPr>
    </w:p>
    <w:p w:rsidR="00871B0C" w:rsidP="00871B0C" w:rsidRDefault="00871B0C">
      <w:pPr>
        <w:pStyle w:val="Page"/>
      </w:pPr>
      <w:r>
        <w:tab/>
        <w:t>On page 133, after line 16, insert the following:</w:t>
      </w:r>
    </w:p>
    <w:p w:rsidR="00871B0C" w:rsidP="00871B0C" w:rsidRDefault="00871B0C">
      <w:pPr>
        <w:pStyle w:val="RCWSLText"/>
      </w:pPr>
      <w:r>
        <w:t xml:space="preserve"> </w:t>
      </w:r>
      <w:r>
        <w:tab/>
        <w:t>"(42) The appropriations to the office of the superintendent of public instruction in this act shall not be expended in furtherance of a contract with an entity that is not in compliance with federal and state laws prohibiting discrimination, including but not limited to Title VII of the civil rights act, the Americans with disabilities act, and chapter 49.60 RCW."</w:t>
      </w:r>
    </w:p>
    <w:p w:rsidR="00871B0C" w:rsidP="00871B0C" w:rsidRDefault="00871B0C">
      <w:pPr>
        <w:pStyle w:val="RCWSLText"/>
      </w:pPr>
      <w:r>
        <w:tab/>
        <w:t>Renumber the subsections consecutively and correct internal references accordingly.</w:t>
      </w:r>
    </w:p>
    <w:p w:rsidR="00871B0C" w:rsidP="00871B0C" w:rsidRDefault="00871B0C">
      <w:pPr>
        <w:pStyle w:val="RCWSLText"/>
      </w:pPr>
    </w:p>
    <w:p w:rsidR="00871B0C" w:rsidP="00871B0C" w:rsidRDefault="00871B0C">
      <w:pPr>
        <w:suppressLineNumbers/>
      </w:pPr>
    </w:p>
    <w:tbl>
      <w:tblPr>
        <w:tblW w:w="0" w:type="auto"/>
        <w:tblInd w:w="-522" w:type="dxa"/>
        <w:shd w:val="clear" w:color="auto" w:fill="FFFFFF" w:themeFill="background1"/>
        <w:tblLook w:val="04A0" w:firstRow="1" w:lastRow="0" w:firstColumn="1" w:lastColumn="0" w:noHBand="0" w:noVBand="1"/>
      </w:tblPr>
      <w:tblGrid>
        <w:gridCol w:w="540"/>
        <w:gridCol w:w="9874"/>
      </w:tblGrid>
      <w:sdt>
        <w:sdtPr>
          <w:rPr>
            <w:spacing w:val="0"/>
          </w:rPr>
          <w:alias w:val="Effect"/>
          <w:tag w:val="Effect"/>
          <w:id w:val="603001534"/>
          <w:placeholder>
            <w:docPart w:val="944B56A5A5CA465CA52E799BD6FED798"/>
          </w:placeholder>
        </w:sdtPr>
        <w:sdtContent>
          <w:tr w:rsidR="00871B0C" w:rsidTr="00871B0C">
            <w:tc>
              <w:tcPr>
                <w:tcW w:w="540" w:type="dxa"/>
                <w:shd w:val="clear" w:color="auto" w:fill="FFFFFF" w:themeFill="background1"/>
              </w:tcPr>
              <w:p w:rsidR="00871B0C" w:rsidRDefault="00871B0C">
                <w:pPr>
                  <w:pStyle w:val="Effect"/>
                  <w:suppressLineNumbers/>
                  <w:shd w:val="clear" w:color="auto" w:fill="auto"/>
                  <w:ind w:left="0" w:firstLine="0"/>
                </w:pPr>
              </w:p>
            </w:tc>
            <w:tc>
              <w:tcPr>
                <w:tcW w:w="9874" w:type="dxa"/>
                <w:shd w:val="clear" w:color="auto" w:fill="FFFFFF" w:themeFill="background1"/>
              </w:tcPr>
              <w:p w:rsidR="00871B0C" w:rsidRDefault="00871B0C">
                <w:pPr>
                  <w:pStyle w:val="Effect"/>
                  <w:suppressLineNumbers/>
                  <w:shd w:val="clear" w:color="auto" w:fill="auto"/>
                  <w:ind w:left="0" w:firstLine="0"/>
                </w:pPr>
                <w:r>
                  <w:tab/>
                </w:r>
                <w:r>
                  <w:rPr>
                    <w:u w:val="single"/>
                  </w:rPr>
                  <w:t>EFFECT:</w:t>
                </w:r>
                <w:r>
                  <w:t>   Prohibits the Departments of Enterprise Services, Commerce, and Social and Health Services and the Superintendent of Public Instruction from contracting with any entity that is not in compliance with state and federal antidiscrimination laws.</w:t>
                </w:r>
              </w:p>
              <w:p w:rsidR="00871B0C" w:rsidRDefault="00871B0C">
                <w:pPr>
                  <w:pStyle w:val="ListBullet"/>
                  <w:numPr>
                    <w:ilvl w:val="0"/>
                    <w:numId w:val="0"/>
                  </w:numPr>
                  <w:suppressLineNumbers/>
                  <w:tabs>
                    <w:tab w:val="left" w:pos="720"/>
                  </w:tabs>
                </w:pPr>
              </w:p>
            </w:tc>
          </w:tr>
        </w:sdtContent>
      </w:sdt>
    </w:tbl>
    <w:p w:rsidR="00AE4287" w:rsidP="00C8108C" w:rsidRDefault="00AE4287">
      <w:pPr>
        <w:pStyle w:val="Page"/>
      </w:pPr>
    </w:p>
    <w:permEnd w:id="733348968"/>
    <w:p w:rsidR="00ED2EEB" w:rsidP="00AE4287" w:rsidRDefault="00ED2EEB">
      <w:pPr>
        <w:suppressLineNumbers/>
      </w:pPr>
    </w:p>
    <w:p w:rsidR="00DF5D0E" w:rsidP="00AE4287" w:rsidRDefault="00DF5D0E">
      <w:pPr>
        <w:pStyle w:val="BillEnd"/>
        <w:suppressLineNumbers/>
      </w:pPr>
    </w:p>
    <w:p w:rsidR="00DF5D0E" w:rsidP="00AE4287" w:rsidRDefault="00DE256E">
      <w:pPr>
        <w:pStyle w:val="BillEnd"/>
        <w:suppressLineNumbers/>
      </w:pPr>
      <w:r>
        <w:rPr>
          <w:b/>
        </w:rPr>
        <w:t>--- END ---</w:t>
      </w:r>
    </w:p>
    <w:p w:rsidR="00DF5D0E" w:rsidP="00AE428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87" w:rsidRDefault="00AE4287" w:rsidP="00DF5D0E">
      <w:r>
        <w:separator/>
      </w:r>
    </w:p>
  </w:endnote>
  <w:endnote w:type="continuationSeparator" w:id="0">
    <w:p w:rsidR="00AE4287" w:rsidRDefault="00AE428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r>
      <w:fldChar w:fldCharType="begin"/>
    </w:r>
    <w:r>
      <w:instrText xml:space="preserve"> TITLE   \* MERGEFORMAT </w:instrText>
    </w:r>
    <w:r w:rsidR="00AE4287">
      <w:fldChar w:fldCharType="separate"/>
    </w:r>
    <w:r w:rsidR="00AE4287">
      <w:t xml:space="preserve">5077-S </w:t>
    </w:r>
    <w:proofErr w:type="gramStart"/>
    <w:r w:rsidR="00AE4287">
      <w:t>AMS ....</w:t>
    </w:r>
    <w:proofErr w:type="gramEnd"/>
    <w:r w:rsidR="00AE4287">
      <w:t xml:space="preserve"> JONE 018</w:t>
    </w:r>
    <w:r>
      <w:fldChar w:fldCharType="end"/>
    </w:r>
    <w:r w:rsidR="001B4E53">
      <w:tab/>
    </w:r>
    <w:r>
      <w:fldChar w:fldCharType="begin"/>
    </w:r>
    <w:r>
      <w:instrText xml:space="preserve"> PAGE  \* Arabic  \* MERGEFORMAT </w:instrText>
    </w:r>
    <w:r>
      <w:fldChar w:fldCharType="separate"/>
    </w:r>
    <w:r w:rsidR="00871B0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r>
      <w:fldChar w:fldCharType="begin"/>
    </w:r>
    <w:r>
      <w:instrText xml:space="preserve"> TITLE   \* MERGEFORMAT </w:instrText>
    </w:r>
    <w:r w:rsidR="00AE4287">
      <w:fldChar w:fldCharType="separate"/>
    </w:r>
    <w:r w:rsidR="00AE4287">
      <w:t xml:space="preserve">5077-S </w:t>
    </w:r>
    <w:proofErr w:type="gramStart"/>
    <w:r w:rsidR="00AE4287">
      <w:t>AMS ....</w:t>
    </w:r>
    <w:proofErr w:type="gramEnd"/>
    <w:r w:rsidR="00AE4287">
      <w:t xml:space="preserve"> JONE 018</w:t>
    </w:r>
    <w:r>
      <w:fldChar w:fldCharType="end"/>
    </w:r>
    <w:r w:rsidR="001B4E53">
      <w:tab/>
    </w:r>
    <w:r>
      <w:fldChar w:fldCharType="begin"/>
    </w:r>
    <w:r>
      <w:instrText xml:space="preserve"> PAGE  \* Arabic  \* MERGEFORMAT </w:instrText>
    </w:r>
    <w:r>
      <w:fldChar w:fldCharType="separate"/>
    </w:r>
    <w:r w:rsidR="00871B0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87" w:rsidRDefault="00AE4287" w:rsidP="00DF5D0E">
      <w:r>
        <w:separator/>
      </w:r>
    </w:p>
  </w:footnote>
  <w:footnote w:type="continuationSeparator" w:id="0">
    <w:p w:rsidR="00AE4287" w:rsidRDefault="00AE428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1B0C"/>
    <w:rsid w:val="008C7E6E"/>
    <w:rsid w:val="00931B84"/>
    <w:rsid w:val="0096303F"/>
    <w:rsid w:val="00972869"/>
    <w:rsid w:val="00984CD1"/>
    <w:rsid w:val="009F23A9"/>
    <w:rsid w:val="00A01F29"/>
    <w:rsid w:val="00A17B5B"/>
    <w:rsid w:val="00A4729B"/>
    <w:rsid w:val="00A93D4A"/>
    <w:rsid w:val="00AA1230"/>
    <w:rsid w:val="00AB682C"/>
    <w:rsid w:val="00AD2D0A"/>
    <w:rsid w:val="00AE4287"/>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944B56A5A5CA465CA52E799BD6FED798"/>
        <w:category>
          <w:name w:val="General"/>
          <w:gallery w:val="placeholder"/>
        </w:category>
        <w:types>
          <w:type w:val="bbPlcHdr"/>
        </w:types>
        <w:behaviors>
          <w:behavior w:val="content"/>
        </w:behaviors>
        <w:guid w:val="{C02C1485-BC7F-46E4-A5A7-882C50F6D97E}"/>
      </w:docPartPr>
      <w:docPartBody>
        <w:p w:rsidR="00000000" w:rsidRDefault="006A4F15" w:rsidP="006A4F15">
          <w:pPr>
            <w:pStyle w:val="944B56A5A5CA465CA52E799BD6FED79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A4F1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15"/>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81AB4BB29587428C9EE895B930B52BCB">
    <w:name w:val="81AB4BB29587428C9EE895B930B52BCB"/>
    <w:rsid w:val="006A4F15"/>
    <w:pPr>
      <w:spacing w:after="160" w:line="259" w:lineRule="auto"/>
    </w:pPr>
  </w:style>
  <w:style w:type="paragraph" w:customStyle="1" w:styleId="944B56A5A5CA465CA52E799BD6FED798">
    <w:name w:val="944B56A5A5CA465CA52E799BD6FED798"/>
    <w:rsid w:val="006A4F1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RANK</SponsorAcronym>
  <DrafterAcronym>JONE</DrafterAcronym>
  <DraftNumber>018</DraftNumber>
  <ReferenceNumber>SSB 5077</ReferenceNumber>
  <Floor>S AMD</Floor>
  <AmendmentNumber> 294</AmendmentNumber>
  <Sponsors>By Senators Ranker, Nelson, Kohl-Welles, Jayapal, Habib, Billig</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525</Words>
  <Characters>1826</Characters>
  <Application>Microsoft Office Word</Application>
  <DocSecurity>8</DocSecurity>
  <Lines>365</Lines>
  <Paragraphs>195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RANK JONE 018</dc:title>
  <dc:creator>Steve Jones</dc:creator>
  <cp:lastModifiedBy>Jones, Steve</cp:lastModifiedBy>
  <cp:revision>2</cp:revision>
  <dcterms:created xsi:type="dcterms:W3CDTF">2015-04-02T17:14:00Z</dcterms:created>
  <dcterms:modified xsi:type="dcterms:W3CDTF">2015-04-02T17:15:00Z</dcterms:modified>
</cp:coreProperties>
</file>