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B7302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22489">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2248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22489">
            <w:t>KOHL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22489">
            <w:t>BEZA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22489">
            <w:t>279</w:t>
          </w:r>
        </w:sdtContent>
      </w:sdt>
    </w:p>
    <w:p w:rsidR="00DF5D0E" w:rsidP="00B73E0A" w:rsidRDefault="00AA1230">
      <w:pPr>
        <w:pStyle w:val="OfferedBy"/>
        <w:spacing w:after="120"/>
      </w:pPr>
      <w:r>
        <w:tab/>
      </w:r>
      <w:r>
        <w:tab/>
      </w:r>
      <w:r>
        <w:tab/>
      </w:r>
    </w:p>
    <w:p w:rsidR="00DF5D0E" w:rsidRDefault="00B7302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22489">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22489" w:rsidR="00F2248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362</w:t>
          </w:r>
        </w:sdtContent>
      </w:sdt>
    </w:p>
    <w:p w:rsidR="00DF5D0E" w:rsidP="00605C39" w:rsidRDefault="00B7302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22489">
            <w:t>By Senators Kohl-Welles, Hasegawa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22489">
          <w:pPr>
            <w:spacing w:after="400" w:line="408" w:lineRule="exact"/>
            <w:jc w:val="right"/>
            <w:rPr>
              <w:b/>
              <w:bCs/>
            </w:rPr>
          </w:pPr>
          <w:r>
            <w:rPr>
              <w:b/>
              <w:bCs/>
            </w:rPr>
            <w:t xml:space="preserve">WITHDRAWN 04/03/2015</w:t>
          </w:r>
        </w:p>
      </w:sdtContent>
    </w:sdt>
    <w:p w:rsidR="00F22489" w:rsidP="00C8108C" w:rsidRDefault="00DE256E">
      <w:pPr>
        <w:pStyle w:val="Page"/>
      </w:pPr>
      <w:bookmarkStart w:name="StartOfAmendmentBody" w:id="0"/>
      <w:bookmarkEnd w:id="0"/>
      <w:permStart w:edGrp="everyone" w:id="1074351567"/>
      <w:r>
        <w:tab/>
      </w:r>
      <w:r w:rsidR="00F22489">
        <w:t xml:space="preserve">On page </w:t>
      </w:r>
      <w:r w:rsidR="00B40CE8">
        <w:t>186</w:t>
      </w:r>
      <w:r w:rsidR="00F22489">
        <w:t xml:space="preserve">, </w:t>
      </w:r>
      <w:r w:rsidR="00B40CE8">
        <w:t>after line 39</w:t>
      </w:r>
      <w:r w:rsidR="00F22489">
        <w:t>, insert the following:</w:t>
      </w:r>
    </w:p>
    <w:p w:rsidR="00B40CE8" w:rsidP="00B40CE8" w:rsidRDefault="00B40CE8">
      <w:pPr>
        <w:pStyle w:val="RCWSLText"/>
      </w:pPr>
      <w:r>
        <w:tab/>
        <w:t xml:space="preserve">"(10) Within the amounts appropriated in section, </w:t>
      </w:r>
      <w:r w:rsidRPr="00B40CE8">
        <w:t>the student achievement council is directed to disburse state need grants amounts to institutions of higher education, which shall include awards for students enrolled in three to five credit-bearing quarter credits, or the equivalent semester credits.</w:t>
      </w:r>
      <w:r>
        <w:t>"</w:t>
      </w:r>
    </w:p>
    <w:p w:rsidR="00B40CE8" w:rsidP="00B40CE8" w:rsidRDefault="00B40CE8">
      <w:pPr>
        <w:pStyle w:val="RCWSLText"/>
      </w:pPr>
    </w:p>
    <w:p w:rsidR="00B40CE8" w:rsidP="00B40CE8" w:rsidRDefault="00B40CE8">
      <w:pPr>
        <w:pStyle w:val="RCWSLText"/>
      </w:pPr>
      <w:r>
        <w:t xml:space="preserve">On page 234, line 38, after "Sec. 926", insert </w:t>
      </w:r>
    </w:p>
    <w:p w:rsidR="00B40CE8" w:rsidP="00B40CE8" w:rsidRDefault="00B40CE8">
      <w:pPr>
        <w:pStyle w:val="RCWSLText"/>
      </w:pPr>
      <w:r>
        <w:tab/>
      </w:r>
      <w:r>
        <w:t>"RCW 28B.92.080 and 2012 c 229 s 605 are each amended to read as follows:</w:t>
      </w:r>
    </w:p>
    <w:p w:rsidR="00B40CE8" w:rsidP="00B40CE8" w:rsidRDefault="00B40CE8">
      <w:pPr>
        <w:spacing w:line="408" w:lineRule="exact"/>
        <w:ind w:firstLine="576"/>
      </w:pPr>
      <w:r>
        <w:tab/>
      </w:r>
      <w:r>
        <w:t>Except for opportunity internship graduates whose eligibility is provided under RCW 28B.92.084, for a student to be eligible for a state need grant a student must:</w:t>
      </w:r>
    </w:p>
    <w:p w:rsidR="00B40CE8" w:rsidP="00B40CE8" w:rsidRDefault="00B40CE8">
      <w:pPr>
        <w:spacing w:line="408" w:lineRule="exact"/>
        <w:ind w:firstLine="576"/>
      </w:pPr>
      <w:r>
        <w:t>(1) Be a "needy student" or "disadvantaged student" as determined by the office in accordance with RCW 28B.92.030 ((</w:t>
      </w:r>
      <w:r>
        <w:rPr>
          <w:strike/>
        </w:rPr>
        <w:t>(1)</w:t>
      </w:r>
      <w:r>
        <w:t>)</w:t>
      </w:r>
      <w:proofErr w:type="gramStart"/>
      <w:r>
        <w:t>)</w:t>
      </w:r>
      <w:r>
        <w:rPr>
          <w:u w:val="single"/>
        </w:rPr>
        <w:t>(</w:t>
      </w:r>
      <w:proofErr w:type="gramEnd"/>
      <w:r>
        <w:rPr>
          <w:u w:val="single"/>
        </w:rPr>
        <w:t>2)</w:t>
      </w:r>
      <w:r>
        <w:t xml:space="preserve"> and ((</w:t>
      </w:r>
      <w:r>
        <w:rPr>
          <w:strike/>
        </w:rPr>
        <w:t>(4)</w:t>
      </w:r>
      <w:r>
        <w:t>))</w:t>
      </w:r>
      <w:r>
        <w:rPr>
          <w:u w:val="single"/>
        </w:rPr>
        <w:t>(5)</w:t>
      </w:r>
      <w:r>
        <w:t>;</w:t>
      </w:r>
    </w:p>
    <w:p w:rsidR="00B40CE8" w:rsidP="00B40CE8" w:rsidRDefault="00B40CE8">
      <w:pPr>
        <w:spacing w:line="408" w:lineRule="exact"/>
        <w:ind w:firstLine="576"/>
      </w:pPr>
      <w:r>
        <w:t>(2) Have been domiciled within the state of Washington for at least one year;</w:t>
      </w:r>
    </w:p>
    <w:p w:rsidR="00B40CE8" w:rsidP="00B40CE8" w:rsidRDefault="00B40CE8">
      <w:pPr>
        <w:spacing w:line="408" w:lineRule="exact"/>
        <w:ind w:firstLine="576"/>
      </w:pPr>
      <w:r>
        <w:t>(3) Be enrolled or accepted for enrollment ((</w:t>
      </w:r>
      <w:r>
        <w:rPr>
          <w:strike/>
        </w:rPr>
        <w:t>on at least a half-time basis</w:t>
      </w:r>
      <w:r>
        <w:t>))</w:t>
      </w:r>
      <w:r>
        <w:rPr>
          <w:u w:val="single"/>
        </w:rPr>
        <w:t>for at least three quarter credits or the equivalent semester credits</w:t>
      </w:r>
      <w:r>
        <w:t xml:space="preserve"> at an institution of higher education in Washington as defined in RCW 28B.92.030((</w:t>
      </w:r>
      <w:r>
        <w:rPr>
          <w:strike/>
        </w:rPr>
        <w:t>(3)</w:t>
      </w:r>
      <w:r>
        <w:t>))</w:t>
      </w:r>
      <w:r>
        <w:rPr>
          <w:u w:val="single"/>
        </w:rPr>
        <w:t>(4)</w:t>
      </w:r>
      <w:r>
        <w:t xml:space="preserve">; </w:t>
      </w:r>
      <w:r>
        <w:rPr>
          <w:u w:val="single"/>
        </w:rPr>
        <w:t>and</w:t>
      </w:r>
    </w:p>
    <w:p w:rsidR="00B40CE8" w:rsidP="00B40CE8" w:rsidRDefault="00B40CE8">
      <w:pPr>
        <w:spacing w:line="408" w:lineRule="exact"/>
        <w:ind w:firstLine="576"/>
      </w:pPr>
      <w:r>
        <w:t>(4) ((</w:t>
      </w:r>
      <w:r>
        <w:rPr>
          <w:strike/>
        </w:rPr>
        <w:t xml:space="preserve">Until June 30, 2011, to the extent funds are specifically appropriated for this purpose, and subject to any terms and conditions specified in the omnibus appropriations act, be enrolled or accepted for enrollment for at least three quarter credits or the </w:t>
      </w:r>
      <w:r>
        <w:rPr>
          <w:strike/>
        </w:rPr>
        <w:lastRenderedPageBreak/>
        <w:t>equivalent semester credits at an institution of higher education in Washington as defined in RCW 28B.92.030(3); and</w:t>
      </w:r>
    </w:p>
    <w:p w:rsidR="00B40CE8" w:rsidP="00B40CE8" w:rsidRDefault="00B40CE8">
      <w:pPr>
        <w:spacing w:line="408" w:lineRule="exact"/>
        <w:ind w:firstLine="576"/>
      </w:pPr>
      <w:r>
        <w:rPr>
          <w:strike/>
        </w:rPr>
        <w:t>(5)</w:t>
      </w:r>
      <w:r>
        <w:t xml:space="preserve">)) </w:t>
      </w:r>
      <w:proofErr w:type="gramStart"/>
      <w:r>
        <w:t>Have</w:t>
      </w:r>
      <w:proofErr w:type="gramEnd"/>
      <w:r>
        <w:t xml:space="preserve"> complied with all the rules adopted by the council for the administration of this chapter."</w:t>
      </w:r>
    </w:p>
    <w:p w:rsidR="00B40CE8" w:rsidP="00B40CE8" w:rsidRDefault="00B40CE8">
      <w:pPr>
        <w:suppressLineNumbers/>
        <w:rPr>
          <w:spacing w:val="-3"/>
        </w:rPr>
      </w:pPr>
    </w:p>
    <w:p w:rsidRPr="00B40CE8" w:rsidR="00B40CE8" w:rsidP="00B7302F" w:rsidRDefault="00B40CE8">
      <w:pPr>
        <w:suppressLineNumbers/>
      </w:pPr>
      <w:r>
        <w:rPr>
          <w:spacing w:val="-3"/>
        </w:rPr>
        <w:tab/>
        <w:t>Renumber the remaining sections consecutively and correct any internal references accordingly.</w:t>
      </w:r>
      <w:bookmarkStart w:name="_GoBack" w:id="1"/>
      <w:bookmarkEnd w:id="1"/>
    </w:p>
    <w:permEnd w:id="1074351567"/>
    <w:p w:rsidR="00ED2EEB" w:rsidP="00F22489"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7396625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22489" w:rsidRDefault="00D659AC">
                <w:pPr>
                  <w:pStyle w:val="Effect"/>
                  <w:suppressLineNumbers/>
                  <w:shd w:val="clear" w:color="auto" w:fill="auto"/>
                  <w:ind w:left="0" w:firstLine="0"/>
                </w:pPr>
              </w:p>
            </w:tc>
            <w:tc>
              <w:tcPr>
                <w:tcW w:w="9874" w:type="dxa"/>
                <w:shd w:val="clear" w:color="auto" w:fill="FFFFFF" w:themeFill="background1"/>
              </w:tcPr>
              <w:p w:rsidR="001C1B27" w:rsidP="00F22489" w:rsidRDefault="0096303F">
                <w:pPr>
                  <w:pStyle w:val="Effect"/>
                  <w:suppressLineNumbers/>
                  <w:shd w:val="clear" w:color="auto" w:fill="auto"/>
                  <w:ind w:left="0" w:firstLine="0"/>
                </w:pPr>
                <w:r w:rsidRPr="0096303F">
                  <w:tab/>
                </w:r>
                <w:r w:rsidRPr="0096303F" w:rsidR="001C1B27">
                  <w:rPr>
                    <w:u w:val="single"/>
                  </w:rPr>
                  <w:t>EFFECT:</w:t>
                </w:r>
                <w:r w:rsidR="00EC2994">
                  <w:t> </w:t>
                </w:r>
                <w:r w:rsidRPr="00EC2994" w:rsidR="00EC2994">
                  <w:t>Students who are enrolled or accepted for enrollment for at least three quarter credits, or the equivalent semester hours, in a qualifying higher education program are eligible for SNG. The expired pilot program allowing less-than-half-time students to be eligible for the SNG program is removed from statute.</w:t>
                </w:r>
              </w:p>
              <w:p w:rsidR="00EC2994" w:rsidP="00F22489" w:rsidRDefault="00EC2994">
                <w:pPr>
                  <w:pStyle w:val="Effect"/>
                  <w:suppressLineNumbers/>
                  <w:shd w:val="clear" w:color="auto" w:fill="auto"/>
                  <w:ind w:left="0" w:firstLine="0"/>
                </w:pPr>
              </w:p>
              <w:p w:rsidRPr="007D1589" w:rsidR="001B4E53" w:rsidP="00C70F73" w:rsidRDefault="00EC2994">
                <w:pPr>
                  <w:pStyle w:val="Effect"/>
                  <w:suppressLineNumbers/>
                  <w:shd w:val="clear" w:color="auto" w:fill="auto"/>
                  <w:ind w:left="0" w:firstLine="0"/>
                </w:pPr>
                <w:r>
                  <w:t>FISCAL IMPACT: None.</w:t>
                </w:r>
              </w:p>
            </w:tc>
          </w:tr>
        </w:sdtContent>
      </w:sdt>
      <w:permEnd w:id="273966250"/>
    </w:tbl>
    <w:p w:rsidR="00DF5D0E" w:rsidP="00F22489" w:rsidRDefault="00DF5D0E">
      <w:pPr>
        <w:pStyle w:val="BillEnd"/>
        <w:suppressLineNumbers/>
      </w:pPr>
    </w:p>
    <w:p w:rsidR="00DF5D0E" w:rsidP="00F22489" w:rsidRDefault="00DE256E">
      <w:pPr>
        <w:pStyle w:val="BillEnd"/>
        <w:suppressLineNumbers/>
      </w:pPr>
      <w:r>
        <w:rPr>
          <w:b/>
        </w:rPr>
        <w:t>--- END ---</w:t>
      </w:r>
    </w:p>
    <w:p w:rsidR="00DF5D0E" w:rsidP="00F2248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489" w:rsidRDefault="00F22489" w:rsidP="00DF5D0E">
      <w:r>
        <w:separator/>
      </w:r>
    </w:p>
  </w:endnote>
  <w:endnote w:type="continuationSeparator" w:id="0">
    <w:p w:rsidR="00F22489" w:rsidRDefault="00F2248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F22489">
        <w:t>5077-S AMS KOHL BEZA 279</w:t>
      </w:r>
    </w:fldSimple>
    <w:r w:rsidR="001B4E53">
      <w:tab/>
    </w:r>
    <w:r>
      <w:fldChar w:fldCharType="begin"/>
    </w:r>
    <w:r>
      <w:instrText xml:space="preserve"> PAGE  \* Arabic  \* MERGEFORMAT </w:instrText>
    </w:r>
    <w:r>
      <w:fldChar w:fldCharType="separate"/>
    </w:r>
    <w:r w:rsidR="00B7302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F22489">
        <w:t>5077-S AMS KOHL BEZA 279</w:t>
      </w:r>
    </w:fldSimple>
    <w:r w:rsidR="001B4E53">
      <w:tab/>
    </w:r>
    <w:r>
      <w:fldChar w:fldCharType="begin"/>
    </w:r>
    <w:r>
      <w:instrText xml:space="preserve"> PAGE  \* Arabic  \* MERGEFORMAT </w:instrText>
    </w:r>
    <w:r>
      <w:fldChar w:fldCharType="separate"/>
    </w:r>
    <w:r w:rsidR="00B7302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489" w:rsidRDefault="00F22489" w:rsidP="00DF5D0E">
      <w:r>
        <w:separator/>
      </w:r>
    </w:p>
  </w:footnote>
  <w:footnote w:type="continuationSeparator" w:id="0">
    <w:p w:rsidR="00F22489" w:rsidRDefault="00F2248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0CE8"/>
    <w:rsid w:val="00B41494"/>
    <w:rsid w:val="00B518D0"/>
    <w:rsid w:val="00B56650"/>
    <w:rsid w:val="00B7302F"/>
    <w:rsid w:val="00B73E0A"/>
    <w:rsid w:val="00B961E0"/>
    <w:rsid w:val="00BF44DF"/>
    <w:rsid w:val="00C61A83"/>
    <w:rsid w:val="00C70F73"/>
    <w:rsid w:val="00C8108C"/>
    <w:rsid w:val="00D40447"/>
    <w:rsid w:val="00D659AC"/>
    <w:rsid w:val="00DA47F3"/>
    <w:rsid w:val="00DC2C13"/>
    <w:rsid w:val="00DE256E"/>
    <w:rsid w:val="00DF5D0E"/>
    <w:rsid w:val="00E1471A"/>
    <w:rsid w:val="00E267B1"/>
    <w:rsid w:val="00E41CC6"/>
    <w:rsid w:val="00E66F5D"/>
    <w:rsid w:val="00E831A5"/>
    <w:rsid w:val="00E850E7"/>
    <w:rsid w:val="00EC2994"/>
    <w:rsid w:val="00EC4C96"/>
    <w:rsid w:val="00ED2EEB"/>
    <w:rsid w:val="00F22489"/>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903D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KOHL</SponsorAcronym>
  <DrafterAcronym>BEZA</DrafterAcronym>
  <DraftNumber>279</DraftNumber>
  <ReferenceNumber>SSB 5077</ReferenceNumber>
  <Floor>S AMD</Floor>
  <AmendmentNumber> 362</AmendmentNumber>
  <Sponsors>By Senators Kohl-Welles, Hasegawa</Sponsors>
  <FloorAction>WITHDRAWN 04/03/2015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446</Words>
  <Characters>1713</Characters>
  <Application>Microsoft Office Word</Application>
  <DocSecurity>8</DocSecurity>
  <Lines>342</Lines>
  <Paragraphs>166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KOHL BEZA 279</dc:title>
  <dc:creator>Michael Bezanson</dc:creator>
  <cp:lastModifiedBy>Bezanson, Michael</cp:lastModifiedBy>
  <cp:revision>5</cp:revision>
  <dcterms:created xsi:type="dcterms:W3CDTF">2015-04-03T01:54:00Z</dcterms:created>
  <dcterms:modified xsi:type="dcterms:W3CDTF">2015-04-03T01:59:00Z</dcterms:modified>
</cp:coreProperties>
</file>