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976E0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D0DD9">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D0DD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D0DD9">
            <w:t>JAYA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D0DD9">
            <w:t>MURR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D0DD9">
            <w:t>123</w:t>
          </w:r>
        </w:sdtContent>
      </w:sdt>
    </w:p>
    <w:p w:rsidR="00DF5D0E" w:rsidP="00B73E0A" w:rsidRDefault="00AA1230">
      <w:pPr>
        <w:pStyle w:val="OfferedBy"/>
        <w:spacing w:after="120"/>
      </w:pPr>
      <w:r>
        <w:tab/>
      </w:r>
      <w:r>
        <w:tab/>
      </w:r>
      <w:r>
        <w:tab/>
      </w:r>
    </w:p>
    <w:p w:rsidR="00DF5D0E" w:rsidRDefault="00976E0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D0DD9">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3D0DD9" w:rsidR="003D0DD9">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353</w:t>
          </w:r>
        </w:sdtContent>
      </w:sdt>
    </w:p>
    <w:p w:rsidR="00DF5D0E" w:rsidP="00605C39" w:rsidRDefault="00976E0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D0DD9">
            <w:t xml:space="preserve">By Senator Jayapal</w:t>
          </w:r>
          <w:proofErr w:type="spellStart"/>
          <w:r w:rsidR="003D0DD9">
            <w:t>By Senator Jayapal</w:t>
          </w:r>
          <w:proofErr w:type="spellEnd"/>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D0DD9">
          <w:pPr>
            <w:spacing w:after="400" w:line="408" w:lineRule="exact"/>
            <w:jc w:val="right"/>
            <w:rPr>
              <w:b/>
              <w:bCs/>
            </w:rPr>
          </w:pPr>
          <w:r>
            <w:rPr>
              <w:b/>
              <w:bCs/>
            </w:rPr>
            <w:t xml:space="preserve">WITHDRAWN 04/02/2015</w:t>
          </w:r>
        </w:p>
      </w:sdtContent>
    </w:sdt>
    <w:p w:rsidR="00F11FFE" w:rsidP="00F11FFE" w:rsidRDefault="00DE256E">
      <w:pPr>
        <w:pStyle w:val="Page"/>
      </w:pPr>
      <w:bookmarkStart w:name="StartOfAmendmentBody" w:id="0"/>
      <w:bookmarkEnd w:id="0"/>
      <w:permStart w:edGrp="everyone" w:id="1784110478"/>
      <w:r>
        <w:tab/>
      </w:r>
      <w:r w:rsidR="00F11FFE">
        <w:t xml:space="preserve">On page </w:t>
      </w:r>
      <w:r w:rsidR="00F11FFE">
        <w:t>1</w:t>
      </w:r>
      <w:r w:rsidR="00F11FFE">
        <w:t xml:space="preserve">7, line </w:t>
      </w:r>
      <w:r w:rsidR="00F11FFE">
        <w:t>33</w:t>
      </w:r>
      <w:r w:rsidR="00F11FFE">
        <w:t>, increase the General Fund--State (FY 2016) appropriation by $</w:t>
      </w:r>
      <w:r w:rsidR="00F11FFE">
        <w:t>50</w:t>
      </w:r>
      <w:r w:rsidR="00F11FFE">
        <w:t>,000.</w:t>
      </w:r>
    </w:p>
    <w:p w:rsidR="00F11FFE" w:rsidP="00F11FFE" w:rsidRDefault="00F11FFE">
      <w:pPr>
        <w:pStyle w:val="RCWSLText"/>
      </w:pPr>
      <w:r>
        <w:tab/>
        <w:t xml:space="preserve">On page </w:t>
      </w:r>
      <w:r>
        <w:t>1</w:t>
      </w:r>
      <w:r>
        <w:t>7, line 3</w:t>
      </w:r>
      <w:r>
        <w:t>4</w:t>
      </w:r>
      <w:r>
        <w:t>, increase the General Fund--State (FY 2017) appropriation by $</w:t>
      </w:r>
      <w:r>
        <w:t>50</w:t>
      </w:r>
      <w:r>
        <w:t>,000.</w:t>
      </w:r>
    </w:p>
    <w:p w:rsidR="00AE328F" w:rsidP="00AE328F" w:rsidRDefault="00F11FFE">
      <w:pPr>
        <w:pStyle w:val="Page"/>
      </w:pPr>
      <w:r>
        <w:tab/>
      </w:r>
      <w:r w:rsidR="00AE328F">
        <w:t xml:space="preserve">On page 18, </w:t>
      </w:r>
      <w:r w:rsidR="00F7596B">
        <w:t>strike line 25</w:t>
      </w:r>
      <w:r w:rsidR="00AE328F">
        <w:t>.</w:t>
      </w:r>
    </w:p>
    <w:p w:rsidR="00AE328F" w:rsidP="00AE328F" w:rsidRDefault="00AE328F">
      <w:pPr>
        <w:pStyle w:val="RCWSLText"/>
      </w:pPr>
      <w:r>
        <w:tab/>
        <w:t>Adjust the total appropriation accordingly.</w:t>
      </w:r>
    </w:p>
    <w:p w:rsidR="00AE328F" w:rsidP="00AE328F" w:rsidRDefault="00AE328F">
      <w:pPr>
        <w:pStyle w:val="RCWSLText"/>
      </w:pPr>
    </w:p>
    <w:p w:rsidR="00AE328F" w:rsidP="00AE328F" w:rsidRDefault="00AE328F">
      <w:pPr>
        <w:pStyle w:val="Page"/>
      </w:pPr>
      <w:r>
        <w:tab/>
        <w:t>On page 23, line 16, strike everything down and through line 20, and insert:</w:t>
      </w:r>
    </w:p>
    <w:p w:rsidR="003D0DD9" w:rsidP="00AE328F" w:rsidRDefault="00AE328F">
      <w:pPr>
        <w:pStyle w:val="Page"/>
      </w:pPr>
      <w:r>
        <w:tab/>
        <w:t xml:space="preserve">"(25) </w:t>
      </w:r>
      <w:r w:rsidR="00F11FFE">
        <w:t xml:space="preserve">$50,000 of the general fund--state appropriation for fiscal year 2016 and $50,000 of the general fund--state appropriation for fiscal year 2017 </w:t>
      </w:r>
      <w:r>
        <w:t xml:space="preserve">is provided solely for a </w:t>
      </w:r>
      <w:r w:rsidRPr="00B8065F">
        <w:t xml:space="preserve">public information </w:t>
      </w:r>
      <w:r>
        <w:t xml:space="preserve">and awareness </w:t>
      </w:r>
      <w:r w:rsidRPr="00B8065F">
        <w:t xml:space="preserve">campaign to educate </w:t>
      </w:r>
      <w:r>
        <w:t>and inform the</w:t>
      </w:r>
      <w:r w:rsidRPr="00B8065F">
        <w:t xml:space="preserve"> public </w:t>
      </w:r>
      <w:r>
        <w:t xml:space="preserve">of the </w:t>
      </w:r>
      <w:r w:rsidRPr="00B8065F">
        <w:t xml:space="preserve">regulations proposed and/or adopted by the consumer financial protection bureau </w:t>
      </w:r>
      <w:r>
        <w:t xml:space="preserve">of the department of financial institutions </w:t>
      </w:r>
      <w:r w:rsidRPr="00B8065F">
        <w:t>regarding payday loans, vehicle title loans, deposit advance products, and certain high-cost installment loans and open-end loans.</w:t>
      </w:r>
      <w:r>
        <w:t xml:space="preserve">  The campaign must emphasize the legal restrictions and prohibitions on the activities of small consumer licensees and their agents and inform the public of remedies available to report and seek relief when a licensee or its agents violate regulations or engage in prohibited acts.  If Substitute Senate Bill 5899 (small consumer loans) is not enacted by June 30, 2015, the amount</w:t>
      </w:r>
      <w:r w:rsidR="00F11FFE">
        <w:t>s</w:t>
      </w:r>
      <w:r>
        <w:t xml:space="preserve"> provided in this subsection shall lapse."</w:t>
      </w:r>
      <w:r w:rsidR="003D0DD9">
        <w:t xml:space="preserve"> </w:t>
      </w:r>
    </w:p>
    <w:p w:rsidR="00F11FFE" w:rsidP="00F11FFE" w:rsidRDefault="00F11FFE">
      <w:pPr>
        <w:pStyle w:val="RCWSLText"/>
      </w:pPr>
    </w:p>
    <w:p w:rsidRPr="00F11FFE" w:rsidR="00F11FFE" w:rsidP="00F11FFE" w:rsidRDefault="00F11FFE">
      <w:pPr>
        <w:pStyle w:val="RCWSLText"/>
        <w:rPr>
          <w:u w:val="single"/>
        </w:rPr>
      </w:pPr>
      <w:r>
        <w:lastRenderedPageBreak/>
        <w:tab/>
        <w:t>On page 258, line 32, after "</w:t>
      </w:r>
      <w:r>
        <w:rPr>
          <w:u w:val="single"/>
        </w:rPr>
        <w:t>revenue.</w:t>
      </w:r>
      <w:r>
        <w:t xml:space="preserve">" Insert </w:t>
      </w:r>
      <w:r>
        <w:rPr>
          <w:u w:val="single"/>
        </w:rPr>
        <w:t xml:space="preserve">"No funds may be expended from the fund for the purposes of implementing </w:t>
      </w:r>
      <w:r w:rsidR="008C695E">
        <w:rPr>
          <w:u w:val="single"/>
        </w:rPr>
        <w:t>c</w:t>
      </w:r>
      <w:r>
        <w:rPr>
          <w:u w:val="single"/>
        </w:rPr>
        <w:t>hapter</w:t>
      </w:r>
      <w:r w:rsidR="008C695E">
        <w:rPr>
          <w:u w:val="single"/>
        </w:rPr>
        <w:t xml:space="preserve"> </w:t>
      </w:r>
      <w:r w:rsidR="00F7596B">
        <w:rPr>
          <w:u w:val="single"/>
        </w:rPr>
        <w:t>...</w:t>
      </w:r>
      <w:r w:rsidR="008C695E">
        <w:rPr>
          <w:u w:val="single"/>
        </w:rPr>
        <w:t xml:space="preserve"> </w:t>
      </w:r>
      <w:r w:rsidR="00F7596B">
        <w:rPr>
          <w:u w:val="single"/>
        </w:rPr>
        <w:t>(ES</w:t>
      </w:r>
      <w:bookmarkStart w:name="_GoBack" w:id="1"/>
      <w:bookmarkEnd w:id="1"/>
      <w:r w:rsidR="00F7596B">
        <w:rPr>
          <w:u w:val="single"/>
        </w:rPr>
        <w:t>SB 5899), Laws of 2015.</w:t>
      </w:r>
      <w:r>
        <w:rPr>
          <w:u w:val="single"/>
        </w:rPr>
        <w:t xml:space="preserve">  </w:t>
      </w:r>
    </w:p>
    <w:permEnd w:id="1784110478"/>
    <w:p w:rsidR="00ED2EEB" w:rsidP="003D0DD9"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5492891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D0DD9" w:rsidRDefault="00D659AC">
                <w:pPr>
                  <w:pStyle w:val="Effect"/>
                  <w:suppressLineNumbers/>
                  <w:shd w:val="clear" w:color="auto" w:fill="auto"/>
                  <w:ind w:left="0" w:firstLine="0"/>
                </w:pPr>
              </w:p>
            </w:tc>
            <w:tc>
              <w:tcPr>
                <w:tcW w:w="9874" w:type="dxa"/>
                <w:shd w:val="clear" w:color="auto" w:fill="FFFFFF" w:themeFill="background1"/>
              </w:tcPr>
              <w:p w:rsidR="00F7596B" w:rsidP="00F7596B" w:rsidRDefault="0096303F">
                <w:pPr>
                  <w:pStyle w:val="Effect"/>
                  <w:suppressLineNumbers/>
                  <w:shd w:val="clear" w:color="auto" w:fill="auto"/>
                  <w:ind w:left="0" w:firstLine="0"/>
                </w:pPr>
                <w:r w:rsidRPr="0096303F">
                  <w:tab/>
                </w:r>
                <w:r w:rsidRPr="0096303F" w:rsidR="00F7596B">
                  <w:rPr>
                    <w:u w:val="single"/>
                  </w:rPr>
                  <w:t>EFFECT:</w:t>
                </w:r>
                <w:r w:rsidR="00F7596B">
                  <w:t xml:space="preserve"> Provides </w:t>
                </w:r>
                <w:r w:rsidR="00F7596B">
                  <w:t xml:space="preserve">$100,000 of </w:t>
                </w:r>
                <w:r w:rsidR="00F7596B">
                  <w:t xml:space="preserve">general funds for a </w:t>
                </w:r>
                <w:r w:rsidR="00F7596B">
                  <w:t>public information campaign to increase awareness of the regulations related to small consumer loans and available consumer protections.</w:t>
                </w:r>
                <w:r w:rsidR="00F7596B">
                  <w:t xml:space="preserve">  All other funding for implementation of ESSB 5899 (small consumer loans) is eliminated.</w:t>
                </w:r>
              </w:p>
              <w:p w:rsidR="00F7596B" w:rsidP="00F7596B" w:rsidRDefault="00F7596B">
                <w:pPr>
                  <w:pStyle w:val="Effect"/>
                  <w:suppressLineNumbers/>
                  <w:shd w:val="clear" w:color="auto" w:fill="auto"/>
                  <w:ind w:left="0" w:firstLine="0"/>
                </w:pPr>
              </w:p>
              <w:p w:rsidR="00F7596B" w:rsidP="00F7596B" w:rsidRDefault="00F7596B">
                <w:pPr>
                  <w:pStyle w:val="Effect"/>
                  <w:suppressLineNumbers/>
                  <w:shd w:val="clear" w:color="auto" w:fill="auto"/>
                  <w:ind w:left="0" w:firstLine="0"/>
                </w:pPr>
                <w:r w:rsidRPr="00BE3BC8">
                  <w:rPr>
                    <w:u w:val="single"/>
                  </w:rPr>
                  <w:t>FISCAL EFFECT:</w:t>
                </w:r>
                <w:r>
                  <w:t xml:space="preserve"> GF-S - </w:t>
                </w:r>
                <w:r>
                  <w:t>$100,000</w:t>
                </w:r>
              </w:p>
              <w:p w:rsidRPr="0096303F" w:rsidR="001C1B27" w:rsidP="00F7596B" w:rsidRDefault="00F7596B">
                <w:pPr>
                  <w:pStyle w:val="Effect"/>
                  <w:suppressLineNumbers/>
                  <w:shd w:val="clear" w:color="auto" w:fill="auto"/>
                  <w:ind w:left="1584" w:firstLine="0"/>
                </w:pPr>
                <w:r>
                  <w:t xml:space="preserve">Total Funds - </w:t>
                </w:r>
                <w:r>
                  <w:t>(</w:t>
                </w:r>
                <w:r>
                  <w:t>$1</w:t>
                </w:r>
                <w:r>
                  <w:t>,500</w:t>
                </w:r>
                <w:r>
                  <w:t>,000</w:t>
                </w:r>
                <w:r>
                  <w:t>)</w:t>
                </w:r>
              </w:p>
              <w:p w:rsidRPr="007D1589" w:rsidR="001B4E53" w:rsidP="003D0DD9" w:rsidRDefault="001B4E53">
                <w:pPr>
                  <w:pStyle w:val="ListBullet"/>
                  <w:numPr>
                    <w:ilvl w:val="0"/>
                    <w:numId w:val="0"/>
                  </w:numPr>
                  <w:suppressLineNumbers/>
                </w:pPr>
              </w:p>
            </w:tc>
          </w:tr>
        </w:sdtContent>
      </w:sdt>
      <w:permEnd w:id="754928912"/>
    </w:tbl>
    <w:p w:rsidR="00DF5D0E" w:rsidP="003D0DD9" w:rsidRDefault="00DF5D0E">
      <w:pPr>
        <w:pStyle w:val="BillEnd"/>
        <w:suppressLineNumbers/>
      </w:pPr>
    </w:p>
    <w:p w:rsidR="00DF5D0E" w:rsidP="003D0DD9" w:rsidRDefault="00DE256E">
      <w:pPr>
        <w:pStyle w:val="BillEnd"/>
        <w:suppressLineNumbers/>
      </w:pPr>
      <w:r>
        <w:rPr>
          <w:b/>
        </w:rPr>
        <w:t>--- END ---</w:t>
      </w:r>
    </w:p>
    <w:p w:rsidR="00DF5D0E" w:rsidP="003D0DD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DD9" w:rsidRDefault="003D0DD9" w:rsidP="00DF5D0E">
      <w:r>
        <w:separator/>
      </w:r>
    </w:p>
  </w:endnote>
  <w:endnote w:type="continuationSeparator" w:id="0">
    <w:p w:rsidR="003D0DD9" w:rsidRDefault="003D0DD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F11FFE">
        <w:t>5077-S AMS JAYA MURR 123</w:t>
      </w:r>
    </w:fldSimple>
    <w:r w:rsidR="001B4E53">
      <w:tab/>
    </w:r>
    <w:r>
      <w:fldChar w:fldCharType="begin"/>
    </w:r>
    <w:r>
      <w:instrText xml:space="preserve"> PAGE  \* Arabic  \* MERGEFORMAT </w:instrText>
    </w:r>
    <w:r>
      <w:fldChar w:fldCharType="separate"/>
    </w:r>
    <w:r w:rsidR="008C695E">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F11FFE">
        <w:t>5077-S AMS JAYA MURR 123</w:t>
      </w:r>
    </w:fldSimple>
    <w:r w:rsidR="001B4E53">
      <w:tab/>
    </w:r>
    <w:r>
      <w:fldChar w:fldCharType="begin"/>
    </w:r>
    <w:r>
      <w:instrText xml:space="preserve"> PAGE  \* Arabic  \* MERGEFORMAT </w:instrText>
    </w:r>
    <w:r>
      <w:fldChar w:fldCharType="separate"/>
    </w:r>
    <w:r w:rsidR="008C695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DD9" w:rsidRDefault="003D0DD9" w:rsidP="00DF5D0E">
      <w:r>
        <w:separator/>
      </w:r>
    </w:p>
  </w:footnote>
  <w:footnote w:type="continuationSeparator" w:id="0">
    <w:p w:rsidR="003D0DD9" w:rsidRDefault="003D0DD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D0D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695E"/>
    <w:rsid w:val="008C7E6E"/>
    <w:rsid w:val="00931B84"/>
    <w:rsid w:val="0096303F"/>
    <w:rsid w:val="00972869"/>
    <w:rsid w:val="00976E04"/>
    <w:rsid w:val="00984CD1"/>
    <w:rsid w:val="009F23A9"/>
    <w:rsid w:val="00A01F29"/>
    <w:rsid w:val="00A17B5B"/>
    <w:rsid w:val="00A4729B"/>
    <w:rsid w:val="00A93D4A"/>
    <w:rsid w:val="00AA1230"/>
    <w:rsid w:val="00AB682C"/>
    <w:rsid w:val="00AD2D0A"/>
    <w:rsid w:val="00AE328F"/>
    <w:rsid w:val="00B31D1C"/>
    <w:rsid w:val="00B41494"/>
    <w:rsid w:val="00B518D0"/>
    <w:rsid w:val="00B56650"/>
    <w:rsid w:val="00B73E0A"/>
    <w:rsid w:val="00B961E0"/>
    <w:rsid w:val="00BF44DF"/>
    <w:rsid w:val="00C508D6"/>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11FFE"/>
    <w:rsid w:val="00F229DE"/>
    <w:rsid w:val="00F304D3"/>
    <w:rsid w:val="00F4663F"/>
    <w:rsid w:val="00F7596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B2C6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JAYA</SponsorAcronym>
  <DrafterAcronym>MURR</DrafterAcronym>
  <DraftNumber>123</DraftNumber>
  <ReferenceNumber>SSB 5077</ReferenceNumber>
  <Floor>S AMD</Floor>
  <AmendmentNumber> 353</AmendmentNumber>
  <Sponsors>By Senator Jayapal</Sponsors>
  <FloorAction>WITHDRAWN 04/02/2015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410</Words>
  <Characters>1491</Characters>
  <Application>Microsoft Office Word</Application>
  <DocSecurity>8</DocSecurity>
  <Lines>298</Lines>
  <Paragraphs>158</Paragraphs>
  <ScaleCrop>false</ScaleCrop>
  <HeadingPairs>
    <vt:vector size="2" baseType="variant">
      <vt:variant>
        <vt:lpstr>Title</vt:lpstr>
      </vt:variant>
      <vt:variant>
        <vt:i4>1</vt:i4>
      </vt:variant>
    </vt:vector>
  </HeadingPairs>
  <TitlesOfParts>
    <vt:vector size="1" baseType="lpstr">
      <vt:lpstr>5077-S AMS JAYA MURR 123</vt:lpstr>
    </vt:vector>
  </TitlesOfParts>
  <Company>Washington State Legislature</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JAYA MURR 123</dc:title>
  <dc:creator>Julie Murray</dc:creator>
  <cp:lastModifiedBy>Murray, Julie</cp:lastModifiedBy>
  <cp:revision>2</cp:revision>
  <cp:lastPrinted>2015-04-03T00:07:00Z</cp:lastPrinted>
  <dcterms:created xsi:type="dcterms:W3CDTF">2015-04-03T00:23:00Z</dcterms:created>
  <dcterms:modified xsi:type="dcterms:W3CDTF">2015-04-03T00:23:00Z</dcterms:modified>
</cp:coreProperties>
</file>