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EE7B1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01D0C">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01D0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01D0C">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01D0C">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01D0C">
            <w:t>055</w:t>
          </w:r>
        </w:sdtContent>
      </w:sdt>
    </w:p>
    <w:p w:rsidR="00DF5D0E" w:rsidP="00B73E0A" w:rsidRDefault="00AA1230">
      <w:pPr>
        <w:pStyle w:val="OfferedBy"/>
        <w:spacing w:after="120"/>
      </w:pPr>
      <w:r>
        <w:tab/>
      </w:r>
      <w:r>
        <w:tab/>
      </w:r>
      <w:r>
        <w:tab/>
      </w:r>
    </w:p>
    <w:p w:rsidR="00DF5D0E" w:rsidRDefault="00EE7B1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01D0C">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01D0C" w:rsidR="00E01D0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359</w:t>
          </w:r>
        </w:sdtContent>
      </w:sdt>
    </w:p>
    <w:p w:rsidR="00DF5D0E" w:rsidP="00605C39" w:rsidRDefault="00EE7B1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01D0C">
            <w:t>By Senators Hasegawa, McAuliffe, Jayapal, McCoy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01D0C">
          <w:pPr>
            <w:spacing w:after="400" w:line="408" w:lineRule="exact"/>
            <w:jc w:val="right"/>
            <w:rPr>
              <w:b/>
              <w:bCs/>
            </w:rPr>
          </w:pPr>
          <w:r>
            <w:rPr>
              <w:b/>
              <w:bCs/>
            </w:rPr>
            <w:t xml:space="preserve">NOT ADOPTED 04/02/2015</w:t>
          </w:r>
        </w:p>
      </w:sdtContent>
    </w:sdt>
    <w:p w:rsidR="00E01D0C" w:rsidP="00E01D0C" w:rsidRDefault="00DE256E">
      <w:pPr>
        <w:pStyle w:val="Page"/>
      </w:pPr>
      <w:bookmarkStart w:name="StartOfAmendmentBody" w:id="0"/>
      <w:bookmarkEnd w:id="0"/>
      <w:permStart w:edGrp="everyone" w:id="437325544"/>
      <w:r>
        <w:tab/>
      </w:r>
      <w:r w:rsidR="00E01D0C">
        <w:t>On page 120, line 5, increase the General Fund--State (</w:t>
      </w:r>
      <w:r w:rsidR="00E01D0C">
        <w:t>FY 2016) appropriation by $611</w:t>
      </w:r>
      <w:r w:rsidR="00E01D0C">
        <w:t>,000.</w:t>
      </w:r>
    </w:p>
    <w:p w:rsidR="00E01D0C" w:rsidP="00E01D0C" w:rsidRDefault="00E01D0C">
      <w:pPr>
        <w:pStyle w:val="Page"/>
      </w:pPr>
      <w:r>
        <w:tab/>
        <w:t>Adjust the total appropriation accordingly.</w:t>
      </w:r>
    </w:p>
    <w:p w:rsidR="00E01D0C" w:rsidP="00E01D0C" w:rsidRDefault="00E01D0C">
      <w:pPr>
        <w:pStyle w:val="Page"/>
      </w:pPr>
    </w:p>
    <w:p w:rsidR="00E01D0C" w:rsidP="00E01D0C" w:rsidRDefault="00E01D0C">
      <w:pPr>
        <w:pStyle w:val="Page"/>
      </w:pPr>
      <w:r>
        <w:t>On page 279, after line 23, insert the following</w:t>
      </w:r>
      <w:r>
        <w:t>:</w:t>
      </w:r>
    </w:p>
    <w:p w:rsidR="00E01D0C" w:rsidP="00E01D0C" w:rsidRDefault="00E01D0C">
      <w:pPr>
        <w:spacing w:before="400" w:line="408" w:lineRule="exact"/>
        <w:ind w:firstLine="576"/>
      </w:pPr>
      <w:r>
        <w:rPr>
          <w:u w:val="single"/>
        </w:rPr>
        <w:t>"</w:t>
      </w:r>
      <w:r>
        <w:rPr>
          <w:u w:val="single"/>
        </w:rPr>
        <w:t>NEW SECTION.</w:t>
      </w:r>
      <w:r>
        <w:t xml:space="preserve">  </w:t>
      </w:r>
      <w:r>
        <w:rPr>
          <w:b/>
        </w:rPr>
        <w:t>Sec.</w:t>
      </w:r>
      <w:r>
        <w:rPr>
          <w:b/>
        </w:rPr>
        <w:t xml:space="preserve"> </w:t>
      </w:r>
      <w:r>
        <w:rPr>
          <w:b/>
        </w:rPr>
        <w:fldChar w:fldCharType="begin"/>
      </w:r>
      <w:r>
        <w:rPr>
          <w:b/>
        </w:rPr>
        <w:instrText xml:space="preserve"> LISTNUM  LegalDefault \s 964  </w:instrText>
      </w:r>
      <w:r>
        <w:rPr>
          <w:b/>
        </w:rPr>
        <w:fldChar w:fldCharType="end"/>
      </w:r>
      <w:r>
        <w:t xml:space="preserve">  A new section is added to chapter 43.215 RCW to read as follows:</w:t>
      </w:r>
    </w:p>
    <w:p w:rsidR="00E01D0C" w:rsidP="00E01D0C" w:rsidRDefault="00E01D0C">
      <w:pPr>
        <w:spacing w:line="408" w:lineRule="exact"/>
        <w:ind w:firstLine="576"/>
      </w:pPr>
      <w:r>
        <w:t>The department, in collaboration with the office of the superintendent of public instruction, shall create a community information and involvement plan to inform home-based, tribal, and family early learning providers of the early achievers program under RCW 43.215.100.</w:t>
      </w:r>
    </w:p>
    <w:p w:rsidR="00E01D0C" w:rsidP="00E01D0C" w:rsidRDefault="00E01D0C">
      <w:pPr>
        <w:spacing w:before="400" w:line="408" w:lineRule="exact"/>
        <w:ind w:firstLine="576"/>
      </w:pPr>
      <w:r>
        <w:rPr>
          <w:u w:val="single"/>
        </w:rPr>
        <w:t>NEW SECTION.</w:t>
      </w:r>
      <w:r>
        <w:t xml:space="preserve">  </w:t>
      </w:r>
      <w:r>
        <w:rPr>
          <w:b/>
        </w:rPr>
        <w:t>Sec.</w:t>
      </w:r>
      <w:r>
        <w:rPr>
          <w:b/>
        </w:rPr>
        <w:t xml:space="preserve"> </w:t>
      </w:r>
      <w:r>
        <w:rPr>
          <w:b/>
        </w:rPr>
        <w:fldChar w:fldCharType="begin"/>
      </w:r>
      <w:r>
        <w:rPr>
          <w:b/>
        </w:rPr>
        <w:instrText xml:space="preserve"> LISTNUM  LegalDefault \s 965  </w:instrText>
      </w:r>
      <w:r>
        <w:rPr>
          <w:b/>
        </w:rPr>
        <w:fldChar w:fldCharType="end"/>
      </w:r>
      <w:r>
        <w:t xml:space="preserve">  A new section is added to chapter 28A.300 RCW to read as follows:</w:t>
      </w:r>
    </w:p>
    <w:p w:rsidR="00E01D0C" w:rsidP="00E01D0C" w:rsidRDefault="00E01D0C">
      <w:pPr>
        <w:spacing w:line="408" w:lineRule="exact"/>
        <w:ind w:firstLine="576"/>
      </w:pPr>
      <w:r>
        <w:t>(1)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rsidR="00E01D0C" w:rsidP="00E01D0C" w:rsidRDefault="00E01D0C">
      <w:pPr>
        <w:spacing w:line="408" w:lineRule="exact"/>
        <w:ind w:firstLine="576"/>
      </w:pPr>
      <w:r>
        <w:t>(a) Supporting a school-based approach to promoting the success of all students by coordinating academic and nonacademic supports to reduce barriers to academic achievement and educational attainment;</w:t>
      </w:r>
    </w:p>
    <w:p w:rsidR="00E01D0C" w:rsidP="00E01D0C" w:rsidRDefault="00E01D0C">
      <w:pPr>
        <w:spacing w:line="408" w:lineRule="exact"/>
        <w:ind w:firstLine="576"/>
      </w:pPr>
      <w:r>
        <w:t>(b) Fulfilling a vision of public education where educators focus on education, students focus on learning, and auxiliary supports enable teaching and learning to occur unimpeded;</w:t>
      </w:r>
    </w:p>
    <w:p w:rsidR="00E01D0C" w:rsidP="00E01D0C" w:rsidRDefault="00E01D0C">
      <w:pPr>
        <w:spacing w:line="408" w:lineRule="exact"/>
        <w:ind w:firstLine="576"/>
      </w:pPr>
      <w:r>
        <w:lastRenderedPageBreak/>
        <w:t>(c) Encouraging the creation, expansion, and quality improvement of community-based supports that can be integrated into the academic environment of schools and school districts;</w:t>
      </w:r>
    </w:p>
    <w:p w:rsidR="00E01D0C" w:rsidP="00E01D0C" w:rsidRDefault="00E01D0C">
      <w:pPr>
        <w:spacing w:line="408" w:lineRule="exact"/>
        <w:ind w:firstLine="576"/>
      </w:pPr>
      <w:r>
        <w:t>(d) Increasing public awareness of the evidence showing that academic outcomes are a result of both academic and nonacademic factors; and</w:t>
      </w:r>
    </w:p>
    <w:p w:rsidR="00E01D0C" w:rsidP="00E01D0C" w:rsidRDefault="00E01D0C">
      <w:pPr>
        <w:spacing w:line="408" w:lineRule="exact"/>
        <w:ind w:firstLine="576"/>
      </w:pPr>
      <w:r>
        <w:t>(e) Supporting statewide and local organizations in their efforts to provide leadership, coordination, technical assistance, professional development, and advocacy to implement high-quality, evidence-based, student-centered, coordinated approaches throughout the state.</w:t>
      </w:r>
    </w:p>
    <w:p w:rsidR="00E01D0C" w:rsidP="00E01D0C" w:rsidRDefault="00E01D0C">
      <w:pPr>
        <w:spacing w:line="408" w:lineRule="exact"/>
        <w:ind w:firstLine="576"/>
      </w:pPr>
      <w:r>
        <w:t>(2)(a) The Washington integrated student supports protocol must be sufficiently flexible to adapt to the unique needs of schools and districts across the state, yet sufficiently structured to provide all students with the individual support they need for academic success.</w:t>
      </w:r>
    </w:p>
    <w:p w:rsidR="00E01D0C" w:rsidP="00E01D0C" w:rsidRDefault="00E01D0C">
      <w:pPr>
        <w:spacing w:line="408" w:lineRule="exact"/>
        <w:ind w:firstLine="576"/>
      </w:pPr>
      <w:r>
        <w:t>(b) The essential framework of the Washington integrated student supports protocol includes:</w:t>
      </w:r>
    </w:p>
    <w:p w:rsidR="00E01D0C" w:rsidP="00E01D0C" w:rsidRDefault="00E01D0C">
      <w:pPr>
        <w:spacing w:line="408" w:lineRule="exact"/>
        <w:ind w:firstLine="576"/>
      </w:pPr>
      <w:r>
        <w:t>(</w:t>
      </w:r>
      <w:proofErr w:type="spellStart"/>
      <w:r>
        <w:t>i</w:t>
      </w:r>
      <w:proofErr w:type="spellEnd"/>
      <w:r>
        <w:t>)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rsidR="00E01D0C" w:rsidP="00E01D0C" w:rsidRDefault="00E01D0C">
      <w:pPr>
        <w:spacing w:line="408" w:lineRule="exact"/>
        <w:ind w:firstLine="576"/>
      </w:pPr>
      <w:r>
        <w:t>(ii) Integration and coordination: The school and district leadership and staff must develop close relationships with providers of academic and nonacademic supports to enhance the effectiveness of the protocol.</w:t>
      </w:r>
    </w:p>
    <w:p w:rsidR="00E01D0C" w:rsidP="00E01D0C" w:rsidRDefault="00E01D0C">
      <w:pPr>
        <w:spacing w:line="408" w:lineRule="exact"/>
        <w:ind w:firstLine="576"/>
      </w:pPr>
      <w:r>
        <w:t>(iii) Community partnerships: Community partners must be engaged to provide nonacademic supports to reduce barriers to students' academic success, including supports to students' families.</w:t>
      </w:r>
    </w:p>
    <w:p w:rsidR="00E01D0C" w:rsidP="00E01D0C" w:rsidRDefault="00E01D0C">
      <w:pPr>
        <w:spacing w:line="408" w:lineRule="exact"/>
        <w:ind w:firstLine="576"/>
      </w:pPr>
      <w:proofErr w:type="gramStart"/>
      <w:r>
        <w:t>(iv) Data</w:t>
      </w:r>
      <w:proofErr w:type="gramEnd"/>
      <w:r>
        <w:t xml:space="preserve"> driven: Students' needs and outcomes must be tracked over time to determine student progress and evolving needs.</w:t>
      </w:r>
    </w:p>
    <w:p w:rsidR="00E01D0C" w:rsidP="00E01D0C" w:rsidRDefault="00E01D0C">
      <w:pPr>
        <w:spacing w:line="408" w:lineRule="exact"/>
        <w:ind w:firstLine="576"/>
      </w:pPr>
      <w:r>
        <w:lastRenderedPageBreak/>
        <w:t>(c)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rsidR="00E01D0C" w:rsidP="00E01D0C" w:rsidRDefault="00E01D0C">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rsidR="00E01D0C" w:rsidP="00E01D0C" w:rsidRDefault="00E01D0C">
      <w:pPr>
        <w:spacing w:line="408" w:lineRule="exact"/>
        <w:ind w:firstLine="576"/>
      </w:pPr>
      <w:r>
        <w:t>(2) The office of the superintendent of public instruction shall create a work group to determine how to best implement the framework described in section 801 of this act throughout the state.</w:t>
      </w:r>
    </w:p>
    <w:p w:rsidR="00E01D0C" w:rsidP="00E01D0C" w:rsidRDefault="00E01D0C">
      <w:pPr>
        <w:spacing w:line="408" w:lineRule="exact"/>
        <w:ind w:firstLine="576"/>
      </w:pPr>
      <w:r>
        <w:t>(3) The work group must be composed of the following members, who must reflect the geographic diversity across the state:</w:t>
      </w:r>
    </w:p>
    <w:p w:rsidR="00E01D0C" w:rsidP="00E01D0C" w:rsidRDefault="00E01D0C">
      <w:pPr>
        <w:spacing w:line="408" w:lineRule="exact"/>
        <w:ind w:firstLine="576"/>
      </w:pPr>
      <w:r>
        <w:t>(a) The superintendent of public instruction or the superintendent's designee;</w:t>
      </w:r>
    </w:p>
    <w:p w:rsidR="00E01D0C" w:rsidP="00E01D0C" w:rsidRDefault="00E01D0C">
      <w:pPr>
        <w:spacing w:line="408" w:lineRule="exact"/>
        <w:ind w:firstLine="576"/>
      </w:pPr>
      <w:r>
        <w:t>(b) Three principals and three superintendents representing districts with diverse characteristics, selected by state associations of principals and superintendents, respectively;</w:t>
      </w:r>
    </w:p>
    <w:p w:rsidR="00E01D0C" w:rsidP="00E01D0C" w:rsidRDefault="00E01D0C">
      <w:pPr>
        <w:spacing w:line="408" w:lineRule="exact"/>
        <w:ind w:firstLine="576"/>
      </w:pPr>
      <w:r>
        <w:t>(c) A representative from a statewide organization specializing in out-of-school learning;</w:t>
      </w:r>
    </w:p>
    <w:p w:rsidR="00E01D0C" w:rsidP="00E01D0C" w:rsidRDefault="00E01D0C">
      <w:pPr>
        <w:spacing w:line="408" w:lineRule="exact"/>
        <w:ind w:firstLine="576"/>
      </w:pPr>
      <w:r>
        <w:t>(d) A representative from an organization with expertise in the needs of homeless students;</w:t>
      </w:r>
    </w:p>
    <w:p w:rsidR="00E01D0C" w:rsidP="00E01D0C" w:rsidRDefault="00E01D0C">
      <w:pPr>
        <w:spacing w:line="408" w:lineRule="exact"/>
        <w:ind w:firstLine="576"/>
      </w:pPr>
      <w:r>
        <w:t>(e) A school counselor from an elementary school, a middle school, and a high school, selected by a state association of school counselors;</w:t>
      </w:r>
    </w:p>
    <w:p w:rsidR="00E01D0C" w:rsidP="00E01D0C" w:rsidRDefault="00E01D0C">
      <w:pPr>
        <w:spacing w:line="408" w:lineRule="exact"/>
        <w:ind w:firstLine="576"/>
      </w:pPr>
      <w:r>
        <w:t xml:space="preserve">(f) A representative of an organization that is an expert on a </w:t>
      </w:r>
      <w:proofErr w:type="spellStart"/>
      <w:r>
        <w:t>multitiered</w:t>
      </w:r>
      <w:proofErr w:type="spellEnd"/>
      <w:r>
        <w:t xml:space="preserve"> system of supports; and</w:t>
      </w:r>
    </w:p>
    <w:p w:rsidR="00E01D0C" w:rsidP="00E01D0C" w:rsidRDefault="00E01D0C">
      <w:pPr>
        <w:spacing w:line="408" w:lineRule="exact"/>
        <w:ind w:firstLine="576"/>
      </w:pPr>
      <w:r>
        <w:lastRenderedPageBreak/>
        <w:t>(g) A representative from a career and technical student organization.</w:t>
      </w:r>
    </w:p>
    <w:p w:rsidR="00E01D0C" w:rsidP="00E01D0C" w:rsidRDefault="00E01D0C">
      <w:pPr>
        <w:spacing w:line="408" w:lineRule="exact"/>
        <w:ind w:firstLine="576"/>
      </w:pPr>
      <w:r>
        <w:t>(4) The superintendent of public instruction shall consult and may contract for services with a national nonpartisan, nonprofit research center that has provided data and analyses to improve policies and programs serving children and youth for over thirty-five years.</w:t>
      </w:r>
    </w:p>
    <w:p w:rsidR="00E01D0C" w:rsidP="00E01D0C" w:rsidRDefault="00E01D0C">
      <w:pPr>
        <w:spacing w:line="408" w:lineRule="exact"/>
        <w:ind w:firstLine="576"/>
      </w:pPr>
      <w:r>
        <w:t>(5) The work group must submit to the appropriate committees of the legislature a report recommending policies that need to be adopted or revised to implement the framework described in section 801 of this act throughout the state by October 1, 2016. The work group must submit a preliminary report by October 1, 2015, and a final report by October 1, 2016.</w:t>
      </w:r>
    </w:p>
    <w:p w:rsidR="00E01D0C" w:rsidP="00E01D0C" w:rsidRDefault="00E01D0C">
      <w:pPr>
        <w:spacing w:line="408" w:lineRule="exact"/>
        <w:ind w:firstLine="576"/>
      </w:pPr>
      <w:r>
        <w:t>(6) This section expires August 1, 2017.</w:t>
      </w:r>
    </w:p>
    <w:p w:rsidR="00E01D0C" w:rsidP="00E01D0C" w:rsidRDefault="00E01D0C">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28A.165.035 and 2013 2nd </w:t>
      </w:r>
      <w:proofErr w:type="spellStart"/>
      <w:r>
        <w:t>sp.s</w:t>
      </w:r>
      <w:proofErr w:type="spellEnd"/>
      <w:r>
        <w:t xml:space="preserve">. </w:t>
      </w:r>
      <w:proofErr w:type="gramStart"/>
      <w:r>
        <w:t>c</w:t>
      </w:r>
      <w:proofErr w:type="gramEnd"/>
      <w:r>
        <w:t xml:space="preserve"> 18 s 203 are each amended to read as follows:</w:t>
      </w:r>
    </w:p>
    <w:p w:rsidR="00E01D0C" w:rsidP="00E01D0C" w:rsidRDefault="00E01D0C">
      <w:pPr>
        <w:spacing w:line="408" w:lineRule="exact"/>
        <w:ind w:firstLine="576"/>
      </w:pPr>
      <w:r>
        <w:t>(1) ((</w:t>
      </w:r>
      <w:r>
        <w:rPr>
          <w:strike/>
        </w:rPr>
        <w:t>Beginning in the 2015-16 school year, expenditure of funds from the learning assistance program must be consistent with the provisions of RCW 28A.655.235.</w:t>
      </w:r>
    </w:p>
    <w:p w:rsidR="00E01D0C" w:rsidP="00E01D0C" w:rsidRDefault="00E01D0C">
      <w:pPr>
        <w:spacing w:line="408" w:lineRule="exact"/>
        <w:ind w:firstLine="576"/>
      </w:pPr>
      <w:r>
        <w:rPr>
          <w:strike/>
        </w:rPr>
        <w:t>(2)</w:t>
      </w:r>
      <w:r>
        <w:t>))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rsidR="00E01D0C" w:rsidP="00E01D0C" w:rsidRDefault="00E01D0C">
      <w:pPr>
        <w:spacing w:line="408" w:lineRule="exact"/>
        <w:ind w:firstLine="576"/>
      </w:pPr>
      <w:r>
        <w:t>(</w:t>
      </w:r>
      <w:proofErr w:type="gramStart"/>
      <w:r>
        <w:t>a</w:t>
      </w:r>
      <w:proofErr w:type="gramEnd"/>
      <w:r>
        <w:t>) Extended learning time opportunities occurring:</w:t>
      </w:r>
    </w:p>
    <w:p w:rsidR="00E01D0C" w:rsidP="00E01D0C" w:rsidRDefault="00E01D0C">
      <w:pPr>
        <w:spacing w:line="408" w:lineRule="exact"/>
        <w:ind w:firstLine="576"/>
      </w:pPr>
      <w:r>
        <w:t>(</w:t>
      </w:r>
      <w:proofErr w:type="spellStart"/>
      <w:r>
        <w:t>i</w:t>
      </w:r>
      <w:proofErr w:type="spellEnd"/>
      <w:r>
        <w:t>) Before or after the regular school day;</w:t>
      </w:r>
    </w:p>
    <w:p w:rsidR="00E01D0C" w:rsidP="00E01D0C" w:rsidRDefault="00E01D0C">
      <w:pPr>
        <w:spacing w:line="408" w:lineRule="exact"/>
        <w:ind w:firstLine="576"/>
      </w:pPr>
      <w:r>
        <w:t>(ii) On Saturday; and</w:t>
      </w:r>
    </w:p>
    <w:p w:rsidR="00E01D0C" w:rsidP="00E01D0C" w:rsidRDefault="00E01D0C">
      <w:pPr>
        <w:spacing w:line="408" w:lineRule="exact"/>
        <w:ind w:firstLine="576"/>
      </w:pPr>
      <w:r>
        <w:t>(iii) Beyond the regular school year;</w:t>
      </w:r>
    </w:p>
    <w:p w:rsidR="00E01D0C" w:rsidP="00E01D0C" w:rsidRDefault="00E01D0C">
      <w:pPr>
        <w:spacing w:line="408" w:lineRule="exact"/>
        <w:ind w:firstLine="576"/>
      </w:pPr>
      <w:r>
        <w:t>(b) Services under RCW 28A.320.190;</w:t>
      </w:r>
    </w:p>
    <w:p w:rsidR="00E01D0C" w:rsidP="00E01D0C" w:rsidRDefault="00E01D0C">
      <w:pPr>
        <w:spacing w:line="408" w:lineRule="exact"/>
        <w:ind w:firstLine="576"/>
      </w:pPr>
      <w:r>
        <w:t xml:space="preserve">(c) </w:t>
      </w:r>
      <w:r>
        <w:rPr>
          <w:u w:val="single"/>
        </w:rPr>
        <w:t>The integrated student supports protocol and services under section 801 of this act;</w:t>
      </w:r>
    </w:p>
    <w:p w:rsidR="00E01D0C" w:rsidP="00E01D0C" w:rsidRDefault="00E01D0C">
      <w:pPr>
        <w:spacing w:line="408" w:lineRule="exact"/>
        <w:ind w:firstLine="576"/>
      </w:pPr>
      <w:r>
        <w:rPr>
          <w:u w:val="single"/>
        </w:rPr>
        <w:lastRenderedPageBreak/>
        <w:t>(d)</w:t>
      </w:r>
      <w:r>
        <w:t xml:space="preserve"> Professional development for certificated and classified staff that focuses on:</w:t>
      </w:r>
    </w:p>
    <w:p w:rsidR="00E01D0C" w:rsidP="00E01D0C" w:rsidRDefault="00E01D0C">
      <w:pPr>
        <w:spacing w:line="408" w:lineRule="exact"/>
        <w:ind w:firstLine="576"/>
      </w:pPr>
      <w:r>
        <w:t>(</w:t>
      </w:r>
      <w:proofErr w:type="spellStart"/>
      <w:r>
        <w:t>i</w:t>
      </w:r>
      <w:proofErr w:type="spellEnd"/>
      <w:r>
        <w:t>) The needs of a diverse student population;</w:t>
      </w:r>
    </w:p>
    <w:p w:rsidR="00E01D0C" w:rsidP="00E01D0C" w:rsidRDefault="00E01D0C">
      <w:pPr>
        <w:spacing w:line="408" w:lineRule="exact"/>
        <w:ind w:firstLine="576"/>
      </w:pPr>
      <w:r>
        <w:t>(ii) Specific literacy and mathematics content and instructional strategies; and</w:t>
      </w:r>
    </w:p>
    <w:p w:rsidR="00E01D0C" w:rsidP="00E01D0C" w:rsidRDefault="00E01D0C">
      <w:pPr>
        <w:spacing w:line="408" w:lineRule="exact"/>
        <w:ind w:firstLine="576"/>
      </w:pPr>
      <w:r>
        <w:t>(iii) The use of student work to guide effective instruction and appropriate assistance;</w:t>
      </w:r>
    </w:p>
    <w:p w:rsidR="00E01D0C" w:rsidP="00E01D0C" w:rsidRDefault="00E01D0C">
      <w:pPr>
        <w:spacing w:line="408" w:lineRule="exact"/>
        <w:ind w:firstLine="576"/>
      </w:pPr>
      <w:r>
        <w:t>((</w:t>
      </w:r>
      <w:r>
        <w:rPr>
          <w:strike/>
        </w:rPr>
        <w:t>(</w:t>
      </w:r>
      <w:proofErr w:type="gramStart"/>
      <w:r>
        <w:rPr>
          <w:strike/>
        </w:rPr>
        <w:t>d</w:t>
      </w:r>
      <w:proofErr w:type="gramEnd"/>
      <w:r>
        <w:rPr>
          <w:strike/>
        </w:rPr>
        <w:t>)</w:t>
      </w:r>
      <w:r>
        <w:t xml:space="preserve">)) </w:t>
      </w:r>
      <w:r>
        <w:rPr>
          <w:u w:val="single"/>
        </w:rPr>
        <w:t>(e)</w:t>
      </w:r>
      <w:r>
        <w:t xml:space="preserve"> Consultant teachers to assist in implementing effective instructional practices by teachers serving participating students;</w:t>
      </w:r>
    </w:p>
    <w:p w:rsidR="00E01D0C" w:rsidP="00E01D0C" w:rsidRDefault="00E01D0C">
      <w:pPr>
        <w:spacing w:line="408" w:lineRule="exact"/>
        <w:ind w:firstLine="576"/>
      </w:pPr>
      <w:r>
        <w:t>((</w:t>
      </w:r>
      <w:r>
        <w:rPr>
          <w:strike/>
        </w:rPr>
        <w:t>(</w:t>
      </w:r>
      <w:proofErr w:type="gramStart"/>
      <w:r>
        <w:rPr>
          <w:strike/>
        </w:rPr>
        <w:t>e</w:t>
      </w:r>
      <w:proofErr w:type="gramEnd"/>
      <w:r>
        <w:rPr>
          <w:strike/>
        </w:rPr>
        <w:t>)</w:t>
      </w:r>
      <w:r>
        <w:t xml:space="preserve">)) </w:t>
      </w:r>
      <w:r>
        <w:rPr>
          <w:u w:val="single"/>
        </w:rPr>
        <w:t>(f)</w:t>
      </w:r>
      <w:r>
        <w:t xml:space="preserve"> Tutoring support for participating students;</w:t>
      </w:r>
    </w:p>
    <w:p w:rsidR="00E01D0C" w:rsidP="00E01D0C" w:rsidRDefault="00E01D0C">
      <w:pPr>
        <w:spacing w:line="408" w:lineRule="exact"/>
        <w:ind w:firstLine="576"/>
      </w:pPr>
      <w:r>
        <w:t>((</w:t>
      </w:r>
      <w:r>
        <w:rPr>
          <w:strike/>
        </w:rPr>
        <w:t>(f)</w:t>
      </w:r>
      <w:r>
        <w:t xml:space="preserve">)) </w:t>
      </w:r>
      <w:r>
        <w:rPr>
          <w:u w:val="single"/>
        </w:rPr>
        <w:t>(g)</w:t>
      </w:r>
      <w:r>
        <w:t xml:space="preserve"> Outreach activities and support for parents of participating students, including employing parent and family engagement coordinators; and</w:t>
      </w:r>
    </w:p>
    <w:p w:rsidR="00E01D0C" w:rsidP="00E01D0C" w:rsidRDefault="00E01D0C">
      <w:pPr>
        <w:spacing w:line="408" w:lineRule="exact"/>
        <w:ind w:firstLine="576"/>
      </w:pPr>
      <w:r>
        <w:t>((</w:t>
      </w:r>
      <w:r>
        <w:rPr>
          <w:strike/>
        </w:rPr>
        <w:t>(g)</w:t>
      </w:r>
      <w:r>
        <w:t xml:space="preserve">)) </w:t>
      </w:r>
      <w:r>
        <w:rPr>
          <w:u w:val="single"/>
        </w:rPr>
        <w:t>(h)</w:t>
      </w:r>
      <w:r>
        <w:t xml:space="preserve">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rPr>
          <w:strike/>
        </w:rPr>
        <w:t>office of the superintendent of public instruction</w:t>
      </w:r>
      <w:r>
        <w:t xml:space="preserve">)) </w:t>
      </w:r>
      <w:r>
        <w:rPr>
          <w:u w:val="single"/>
        </w:rPr>
        <w:t>school board</w:t>
      </w:r>
      <w:r>
        <w:t xml:space="preserve"> must approve </w:t>
      </w:r>
      <w:r>
        <w:rPr>
          <w:u w:val="single"/>
        </w:rPr>
        <w:t>in an open meeting</w:t>
      </w:r>
      <w:r>
        <w:t xml:space="preserve"> any community-based organization or local agency before learning assistance funds may be expended.</w:t>
      </w:r>
    </w:p>
    <w:p w:rsidR="00E01D0C" w:rsidP="00E01D0C" w:rsidRDefault="00E01D0C">
      <w:pPr>
        <w:spacing w:line="408" w:lineRule="exact"/>
        <w:ind w:firstLine="576"/>
      </w:pPr>
      <w:r>
        <w:t>((</w:t>
      </w:r>
      <w:r>
        <w:rPr>
          <w:strike/>
        </w:rPr>
        <w:t>(3)</w:t>
      </w:r>
      <w:r>
        <w:t xml:space="preserve">)) </w:t>
      </w:r>
      <w:r>
        <w:rPr>
          <w:u w:val="single"/>
        </w:rPr>
        <w:t>(2)</w:t>
      </w:r>
      <w: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w:t>
      </w:r>
      <w:r>
        <w:rPr>
          <w:strike/>
        </w:rPr>
        <w:t>and reduce disruptive behaviors in the classroom</w:t>
      </w:r>
      <w:r>
        <w:t xml:space="preserve">)). The office of the superintendent of public </w:t>
      </w:r>
      <w:r>
        <w:lastRenderedPageBreak/>
        <w:t>instruction shall publish the state menus by July 1, 2015, and update the state menus by each July 1st thereafter.</w:t>
      </w:r>
    </w:p>
    <w:p w:rsidR="00E01D0C" w:rsidP="00E01D0C" w:rsidRDefault="00E01D0C">
      <w:pPr>
        <w:spacing w:line="408" w:lineRule="exact"/>
        <w:ind w:firstLine="576"/>
      </w:pPr>
      <w:r>
        <w:t>((</w:t>
      </w:r>
      <w:r>
        <w:rPr>
          <w:strike/>
        </w:rPr>
        <w:t>(4)</w:t>
      </w:r>
      <w:r>
        <w:t xml:space="preserve">)) </w:t>
      </w:r>
      <w:r>
        <w:rPr>
          <w:u w:val="single"/>
        </w:rPr>
        <w:t>(3)</w:t>
      </w:r>
      <w:r>
        <w:t>(a) Beginning in the 2016-17 school year, except as provided in (b) of this subsection, school districts must use a practice or strategy that is on a state menu developed under subsection ((</w:t>
      </w:r>
      <w:r>
        <w:rPr>
          <w:strike/>
        </w:rPr>
        <w:t>(3)</w:t>
      </w:r>
      <w:r>
        <w:t xml:space="preserve">)) </w:t>
      </w:r>
      <w:r>
        <w:rPr>
          <w:u w:val="single"/>
        </w:rPr>
        <w:t>(2)</w:t>
      </w:r>
      <w:r>
        <w:t xml:space="preserve"> of this section or RCW 28A.655.235.</w:t>
      </w:r>
    </w:p>
    <w:p w:rsidR="00E01D0C" w:rsidP="00E01D0C" w:rsidRDefault="00E01D0C">
      <w:pPr>
        <w:spacing w:line="408" w:lineRule="exact"/>
        <w:ind w:firstLine="576"/>
      </w:pPr>
      <w:r>
        <w:t>(b) Beginning in the 2016-17 school year, school districts may use a practice or strategy that is not on a state menu developed under subsection ((</w:t>
      </w:r>
      <w:r>
        <w:rPr>
          <w:strike/>
        </w:rPr>
        <w:t>(3)</w:t>
      </w:r>
      <w:r>
        <w:t xml:space="preserve">)) </w:t>
      </w:r>
      <w:r>
        <w:rPr>
          <w:u w:val="single"/>
        </w:rPr>
        <w:t>(2)</w:t>
      </w:r>
      <w: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rsidR="00E01D0C" w:rsidP="00E01D0C" w:rsidRDefault="00E01D0C">
      <w:pPr>
        <w:spacing w:line="408" w:lineRule="exact"/>
        <w:ind w:firstLine="576"/>
      </w:pPr>
      <w:r>
        <w:t>(c)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rsidR="00E01D0C" w:rsidP="00E01D0C" w:rsidRDefault="00E01D0C">
      <w:pPr>
        <w:spacing w:line="408" w:lineRule="exact"/>
        <w:ind w:firstLine="576"/>
      </w:pPr>
      <w:r>
        <w:t>((</w:t>
      </w:r>
      <w:r>
        <w:rPr>
          <w:strike/>
        </w:rPr>
        <w:t>(5)</w:t>
      </w:r>
      <w:r>
        <w:t xml:space="preserve">)) </w:t>
      </w:r>
      <w:r>
        <w:rPr>
          <w:u w:val="single"/>
        </w:rPr>
        <w:t>(4)</w:t>
      </w:r>
      <w:r>
        <w:t xml:space="preserve"> School districts are encouraged to implement best practices and strategies from the state menus developed under this section and RCW 28A.655.235 before the use is required.</w:t>
      </w:r>
    </w:p>
    <w:p w:rsidR="00E01D0C" w:rsidP="00E01D0C" w:rsidRDefault="00E01D0C">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28A.165.055 and 2013 2nd </w:t>
      </w:r>
      <w:proofErr w:type="spellStart"/>
      <w:r>
        <w:t>sp.s</w:t>
      </w:r>
      <w:proofErr w:type="spellEnd"/>
      <w:r>
        <w:t xml:space="preserve">. </w:t>
      </w:r>
      <w:proofErr w:type="gramStart"/>
      <w:r>
        <w:t>c</w:t>
      </w:r>
      <w:proofErr w:type="gramEnd"/>
      <w:r>
        <w:t xml:space="preserve"> 18 s 205 are each amended to read as follows:</w:t>
      </w:r>
    </w:p>
    <w:p w:rsidR="00E01D0C" w:rsidP="00E01D0C" w:rsidRDefault="00E01D0C">
      <w:pPr>
        <w:spacing w:line="408" w:lineRule="exact"/>
        <w:ind w:firstLine="576"/>
      </w:pPr>
      <w:r>
        <w:t xml:space="preserve">The funds for the learning assistance program shall be appropriated in accordance with RCW 28A.150.260 and the omnibus appropriations act. The distribution formula is for school district allocation purposes only, but funds appropriated for the learning assistance program must be expended for the purposes of RCW </w:t>
      </w:r>
      <w:r>
        <w:lastRenderedPageBreak/>
        <w:t xml:space="preserve">28A.165.005 through 28A.165.065 and 28A.655.235. </w:t>
      </w:r>
      <w:r>
        <w:rPr>
          <w:u w:val="single"/>
        </w:rPr>
        <w:t>The funds may also be appropriated for the integrated student supports protocol and services under section 801 of this act.</w:t>
      </w:r>
    </w:p>
    <w:p w:rsidR="00E01D0C" w:rsidP="00E01D0C" w:rsidRDefault="00E01D0C">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28A.300.130 and 2009 c 578 s 6 are each amended to read as follows:</w:t>
      </w:r>
    </w:p>
    <w:p w:rsidR="00E01D0C" w:rsidP="00E01D0C" w:rsidRDefault="00E01D0C">
      <w:pPr>
        <w:spacing w:line="408" w:lineRule="exact"/>
        <w:ind w:firstLine="576"/>
      </w:pPr>
      <w:r>
        <w:t xml:space="preserve">(1) To facilitate access to information and materials on educational improvement and research, the superintendent of public </w:t>
      </w:r>
      <w:proofErr w:type="gramStart"/>
      <w:r>
        <w:t>instruction(</w:t>
      </w:r>
      <w:proofErr w:type="gramEnd"/>
      <w:r>
        <w:t>(</w:t>
      </w:r>
      <w:r>
        <w:rPr>
          <w:strike/>
        </w:rPr>
        <w:t>, to the extent funds are appropriated,</w:t>
      </w:r>
      <w:r>
        <w:t>)) shall establish the center for the improvement of student learning. The center shall work in conjunction with parents, educational service districts, institutions of higher education, and education, parent, community, and business organizations.</w:t>
      </w:r>
    </w:p>
    <w:p w:rsidR="00E01D0C" w:rsidP="00E01D0C" w:rsidRDefault="00E01D0C">
      <w:pPr>
        <w:spacing w:line="408" w:lineRule="exact"/>
        <w:ind w:firstLine="576"/>
      </w:pPr>
      <w:r>
        <w:t xml:space="preserve">(2) The </w:t>
      </w:r>
      <w:proofErr w:type="gramStart"/>
      <w:r>
        <w:t>center(</w:t>
      </w:r>
      <w:proofErr w:type="gramEnd"/>
      <w:r>
        <w:t>(</w:t>
      </w:r>
      <w:r>
        <w:rPr>
          <w:strike/>
        </w:rPr>
        <w:t>, to the extent funds are appropriated for this purpose, and</w:t>
      </w:r>
      <w:r>
        <w:t>)) in conjunction with other staff in the office of the superintendent of public instruction, shall:</w:t>
      </w:r>
    </w:p>
    <w:p w:rsidR="00E01D0C" w:rsidP="00E01D0C" w:rsidRDefault="00E01D0C">
      <w:pPr>
        <w:spacing w:line="408" w:lineRule="exact"/>
        <w:ind w:firstLine="576"/>
      </w:pPr>
      <w:r>
        <w:t>(a)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rsidR="00E01D0C" w:rsidP="00E01D0C" w:rsidRDefault="00E01D0C">
      <w:pPr>
        <w:spacing w:line="408" w:lineRule="exact"/>
        <w:ind w:firstLine="576"/>
      </w:pPr>
      <w: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w:t>
      </w:r>
      <w:r>
        <w:lastRenderedPageBreak/>
        <w:t>systems; and other programs and practices that will assist educators in helping students learn the essential academic learning requirements;</w:t>
      </w:r>
    </w:p>
    <w:p w:rsidR="00E01D0C" w:rsidP="00E01D0C" w:rsidRDefault="00E01D0C">
      <w:pPr>
        <w:spacing w:line="408" w:lineRule="exact"/>
        <w:ind w:firstLine="576"/>
      </w:pPr>
      <w:r>
        <w:t>(c) Develop and maintain an internet web site to increase the availability of information, research, and other materials;</w:t>
      </w:r>
    </w:p>
    <w:p w:rsidR="00E01D0C" w:rsidP="00E01D0C" w:rsidRDefault="00E01D0C">
      <w:pPr>
        <w:spacing w:line="408" w:lineRule="exact"/>
        <w:ind w:firstLine="576"/>
      </w:pPr>
      <w:r>
        <w:t>(d) Work with appropriate organizations to inform teachers, district and school administrators, and school directors about the waivers available and the broadened school board powers under RCW 28A.320.015;</w:t>
      </w:r>
    </w:p>
    <w:p w:rsidR="00E01D0C" w:rsidP="00E01D0C" w:rsidRDefault="00E01D0C">
      <w:pPr>
        <w:spacing w:line="408" w:lineRule="exact"/>
        <w:ind w:firstLine="576"/>
      </w:pPr>
      <w:r>
        <w:t>(e) Provide training and consultation services, including conducting regional summer;</w:t>
      </w:r>
    </w:p>
    <w:p w:rsidR="00E01D0C" w:rsidP="00E01D0C" w:rsidRDefault="00E01D0C">
      <w:pPr>
        <w:spacing w:line="408" w:lineRule="exact"/>
        <w:ind w:firstLine="576"/>
      </w:pPr>
      <w:r>
        <w:t>(f) Identify strategies for improving the success rates of ethnic and racial student groups and students with disabilities, with disproportionate academic achievement;</w:t>
      </w:r>
    </w:p>
    <w:p w:rsidR="00E01D0C" w:rsidP="00E01D0C" w:rsidRDefault="00E01D0C">
      <w:pPr>
        <w:spacing w:line="408" w:lineRule="exact"/>
        <w:ind w:firstLine="576"/>
      </w:pPr>
      <w:r>
        <w:t>(g)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electronic mail, phone, and postal mail; and</w:t>
      </w:r>
    </w:p>
    <w:p w:rsidR="00E01D0C" w:rsidP="00E01D0C" w:rsidRDefault="00E01D0C">
      <w:pPr>
        <w:spacing w:line="408" w:lineRule="exact"/>
        <w:ind w:firstLine="576"/>
      </w:pPr>
      <w:r>
        <w:t>(h) Perform other functions consistent with the purpose of the center as prescribed in subsection (1) of this section.</w:t>
      </w:r>
    </w:p>
    <w:p w:rsidR="00E01D0C" w:rsidP="00E01D0C" w:rsidRDefault="00E01D0C">
      <w:pPr>
        <w:spacing w:line="408" w:lineRule="exact"/>
        <w:ind w:firstLine="576"/>
      </w:pPr>
      <w:r>
        <w:t>(3) The superintendent of public instruction shall select and employ a director for the center.</w:t>
      </w:r>
    </w:p>
    <w:p w:rsidR="00E01D0C" w:rsidP="00E01D0C" w:rsidRDefault="00E01D0C">
      <w:pPr>
        <w:spacing w:line="408" w:lineRule="exact"/>
        <w:ind w:firstLine="576"/>
      </w:pPr>
      <w: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w:t>
      </w:r>
      <w:r>
        <w:lastRenderedPageBreak/>
        <w:t>possible, shall use practitioners to assist agency staff as well as assist educators and others in schools and districts.</w:t>
      </w:r>
    </w:p>
    <w:p w:rsidR="00E01D0C" w:rsidP="00E01D0C" w:rsidRDefault="00E01D0C">
      <w:pPr>
        <w:spacing w:line="408" w:lineRule="exact"/>
        <w:ind w:firstLine="576"/>
      </w:pPr>
      <w:r>
        <w:t>(5)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rsidR="00E01D0C" w:rsidP="00E01D0C" w:rsidRDefault="00E01D0C">
      <w:pPr>
        <w:spacing w:before="400" w:line="408" w:lineRule="exact"/>
        <w:ind w:firstLine="576"/>
      </w:pPr>
      <w:r>
        <w:rPr>
          <w:u w:val="single"/>
        </w:rPr>
        <w:t>NEW SECTION.</w:t>
      </w:r>
      <w:r>
        <w:t xml:space="preserve">  </w:t>
      </w:r>
      <w:r>
        <w:rPr>
          <w:b/>
        </w:rPr>
        <w:t>Sec.</w:t>
      </w:r>
      <w:r w:rsidR="00EE7B1B">
        <w:rPr>
          <w:b/>
        </w:rPr>
        <w:t xml:space="preserve"> </w:t>
      </w:r>
      <w:r w:rsidR="00EE7B1B">
        <w:rPr>
          <w:b/>
        </w:rPr>
        <w:fldChar w:fldCharType="begin"/>
      </w:r>
      <w:r w:rsidR="00EE7B1B">
        <w:rPr>
          <w:b/>
        </w:rPr>
        <w:instrText xml:space="preserve"> LISTNUM  LegalDefault \s 970  </w:instrText>
      </w:r>
      <w:r w:rsidR="00EE7B1B">
        <w:rPr>
          <w:b/>
        </w:rPr>
        <w:fldChar w:fldCharType="end"/>
      </w:r>
      <w:r>
        <w:t xml:space="preserve">  A new section is added to chapter 43.215 RCW to read as follows:</w:t>
      </w:r>
    </w:p>
    <w:p w:rsidR="00E01D0C" w:rsidP="00E01D0C" w:rsidRDefault="00E01D0C">
      <w:pPr>
        <w:spacing w:line="408" w:lineRule="exact"/>
        <w:ind w:firstLine="576"/>
      </w:pPr>
      <w:r>
        <w:t>The department, in collaboration with the office of the superintendent of public instruction, shall create a community information and involvement plan to inform home-based, tribal, and family early learning providers of the early achievers program under RCW 43.215.100.</w:t>
      </w:r>
      <w:r>
        <w:t>"</w:t>
      </w:r>
    </w:p>
    <w:p w:rsidR="00ED2EEB" w:rsidP="00E01D0C" w:rsidRDefault="00ED2EEB">
      <w:pPr>
        <w:suppressLineNumbers/>
      </w:pPr>
    </w:p>
    <w:permEnd w:id="437325544"/>
    <w:p w:rsidR="00ED2EEB" w:rsidP="00E01D0C"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4486676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01D0C" w:rsidRDefault="00D659AC">
                <w:pPr>
                  <w:pStyle w:val="Effect"/>
                  <w:suppressLineNumbers/>
                  <w:shd w:val="clear" w:color="auto" w:fill="auto"/>
                  <w:ind w:left="0" w:firstLine="0"/>
                </w:pPr>
              </w:p>
            </w:tc>
            <w:tc>
              <w:tcPr>
                <w:tcW w:w="9874" w:type="dxa"/>
                <w:shd w:val="clear" w:color="auto" w:fill="FFFFFF" w:themeFill="background1"/>
              </w:tcPr>
              <w:p w:rsidR="001C1B27" w:rsidP="00E01D0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Pr="004E5D26" w:rsidR="00E01D0C" w:rsidP="00E01D0C" w:rsidRDefault="00E01D0C">
                <w:pPr>
                  <w:pStyle w:val="NormalWeb"/>
                  <w:numPr>
                    <w:ilvl w:val="0"/>
                    <w:numId w:val="11"/>
                  </w:numPr>
                  <w:rPr>
                    <w:rFonts w:ascii="Courier New" w:hAnsi="Courier New" w:eastAsia="Courier New" w:cs="Courier New"/>
                  </w:rPr>
                </w:pPr>
                <w:bookmarkStart w:name="_GoBack" w:id="1"/>
                <w:bookmarkEnd w:id="1"/>
                <w:r w:rsidRPr="004E5D26">
                  <w:rPr>
                    <w:rFonts w:ascii="Courier New" w:hAnsi="Courier New" w:eastAsia="Courier New" w:cs="Courier New"/>
                  </w:rPr>
                  <w:t>Requires the Department of Early Learning (DEL) to create a community information and involvement plan to inform early learning providers of the Early Achievers program.</w:t>
                </w:r>
              </w:p>
              <w:p w:rsidRPr="004E5D26" w:rsidR="00E01D0C" w:rsidP="00E01D0C" w:rsidRDefault="00E01D0C">
                <w:pPr>
                  <w:pStyle w:val="NormalWeb"/>
                  <w:numPr>
                    <w:ilvl w:val="0"/>
                    <w:numId w:val="11"/>
                  </w:numPr>
                  <w:rPr>
                    <w:rFonts w:ascii="Courier New" w:hAnsi="Courier New" w:eastAsia="Courier New" w:cs="Courier New"/>
                  </w:rPr>
                </w:pPr>
                <w:r w:rsidRPr="004E5D26">
                  <w:rPr>
                    <w:rFonts w:ascii="Courier New" w:hAnsi="Courier New" w:eastAsia="Courier New" w:cs="Courier New"/>
                  </w:rPr>
                  <w:t>Establishes the Washington Integrated Student Supports Protocol (WISSP) to promote student success by coordinating academic and non-academic supports.</w:t>
                </w:r>
              </w:p>
              <w:p w:rsidRPr="004E5D26" w:rsidR="00E01D0C" w:rsidP="00E01D0C" w:rsidRDefault="00E01D0C">
                <w:pPr>
                  <w:pStyle w:val="NormalWeb"/>
                  <w:numPr>
                    <w:ilvl w:val="0"/>
                    <w:numId w:val="11"/>
                  </w:numPr>
                  <w:rPr>
                    <w:rFonts w:ascii="Courier New" w:hAnsi="Courier New" w:eastAsia="Courier New" w:cs="Courier New"/>
                  </w:rPr>
                </w:pPr>
                <w:r w:rsidRPr="004E5D26">
                  <w:rPr>
                    <w:rFonts w:ascii="Courier New" w:hAnsi="Courier New" w:eastAsia="Courier New" w:cs="Courier New"/>
                  </w:rPr>
                  <w:t>Creates a workgroup to determine how to implement the WISSP.</w:t>
                </w:r>
              </w:p>
              <w:p w:rsidRPr="004E5D26" w:rsidR="00E01D0C" w:rsidP="00E01D0C" w:rsidRDefault="00E01D0C">
                <w:pPr>
                  <w:pStyle w:val="NormalWeb"/>
                  <w:numPr>
                    <w:ilvl w:val="0"/>
                    <w:numId w:val="11"/>
                  </w:numPr>
                  <w:rPr>
                    <w:rFonts w:ascii="Courier New" w:hAnsi="Courier New" w:eastAsia="Courier New" w:cs="Courier New"/>
                  </w:rPr>
                </w:pPr>
                <w:r w:rsidRPr="004E5D26">
                  <w:rPr>
                    <w:rFonts w:ascii="Courier New" w:hAnsi="Courier New" w:eastAsia="Courier New" w:cs="Courier New"/>
                  </w:rPr>
                  <w:t>Changes provisions of the Learning Assistance Program (LAP) related to early literacy and reducing disruptive behavior and adds the WISSP to the list of services and activities that may be supported by LAP funds.</w:t>
                </w:r>
              </w:p>
              <w:p w:rsidRPr="004E5D26" w:rsidR="00E01D0C" w:rsidP="00E01D0C" w:rsidRDefault="00E01D0C">
                <w:pPr>
                  <w:pStyle w:val="NormalWeb"/>
                  <w:numPr>
                    <w:ilvl w:val="0"/>
                    <w:numId w:val="11"/>
                  </w:numPr>
                  <w:rPr>
                    <w:rFonts w:ascii="Courier New" w:hAnsi="Courier New" w:eastAsia="Courier New" w:cs="Courier New"/>
                  </w:rPr>
                </w:pPr>
                <w:r w:rsidRPr="004E5D26">
                  <w:rPr>
                    <w:rFonts w:ascii="Courier New" w:hAnsi="Courier New" w:eastAsia="Courier New" w:cs="Courier New"/>
                  </w:rPr>
                  <w:t>Removes the limitation that the Center for the Improvement of Student Learning (CISL) is established and must perform certain functions only to the extent that funds are appropriated.</w:t>
                </w:r>
              </w:p>
              <w:p w:rsidRPr="007D1589" w:rsidR="001B4E53" w:rsidP="00EE7B1B" w:rsidRDefault="00EE7B1B">
                <w:pPr>
                  <w:pStyle w:val="Effect"/>
                  <w:suppressLineNumbers/>
                  <w:shd w:val="clear" w:color="auto" w:fill="auto"/>
                  <w:ind w:left="0" w:firstLine="0"/>
                </w:pPr>
                <w:r>
                  <w:t>Fiscal Impact:  $611,000 General Fund - State</w:t>
                </w:r>
              </w:p>
            </w:tc>
          </w:tr>
        </w:sdtContent>
      </w:sdt>
      <w:permEnd w:id="2044866766"/>
    </w:tbl>
    <w:p w:rsidR="00DF5D0E" w:rsidP="00E01D0C" w:rsidRDefault="00DF5D0E">
      <w:pPr>
        <w:pStyle w:val="BillEnd"/>
        <w:suppressLineNumbers/>
      </w:pPr>
    </w:p>
    <w:p w:rsidR="00DF5D0E" w:rsidP="00E01D0C" w:rsidRDefault="00DE256E">
      <w:pPr>
        <w:pStyle w:val="BillEnd"/>
        <w:suppressLineNumbers/>
      </w:pPr>
      <w:r>
        <w:rPr>
          <w:b/>
        </w:rPr>
        <w:t>--- END ---</w:t>
      </w:r>
    </w:p>
    <w:p w:rsidR="00DF5D0E" w:rsidP="00E01D0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0C" w:rsidRDefault="00E01D0C" w:rsidP="00DF5D0E">
      <w:r>
        <w:separator/>
      </w:r>
    </w:p>
  </w:endnote>
  <w:endnote w:type="continuationSeparator" w:id="0">
    <w:p w:rsidR="00E01D0C" w:rsidRDefault="00E01D0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E01D0C">
        <w:t>5077-S AMS HASE NOAH 055</w:t>
      </w:r>
    </w:fldSimple>
    <w:r w:rsidR="001B4E53">
      <w:tab/>
    </w:r>
    <w:r>
      <w:fldChar w:fldCharType="begin"/>
    </w:r>
    <w:r>
      <w:instrText xml:space="preserve"> PAGE  \* Arabic  \* MERGEFORMAT </w:instrText>
    </w:r>
    <w:r>
      <w:fldChar w:fldCharType="separate"/>
    </w:r>
    <w:r w:rsidR="00EE7B1B">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E01D0C">
        <w:t>5077-S AMS HASE NOAH 055</w:t>
      </w:r>
    </w:fldSimple>
    <w:r w:rsidR="001B4E53">
      <w:tab/>
    </w:r>
    <w:r>
      <w:fldChar w:fldCharType="begin"/>
    </w:r>
    <w:r>
      <w:instrText xml:space="preserve"> PAGE  \* Arabic  \* MERGEFORMAT </w:instrText>
    </w:r>
    <w:r>
      <w:fldChar w:fldCharType="separate"/>
    </w:r>
    <w:r w:rsidR="00EE7B1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0C" w:rsidRDefault="00E01D0C" w:rsidP="00DF5D0E">
      <w:r>
        <w:separator/>
      </w:r>
    </w:p>
  </w:footnote>
  <w:footnote w:type="continuationSeparator" w:id="0">
    <w:p w:rsidR="00E01D0C" w:rsidRDefault="00E01D0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23E967AD"/>
    <w:multiLevelType w:val="multilevel"/>
    <w:tmpl w:val="340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01D0C"/>
    <w:rsid w:val="00E1471A"/>
    <w:rsid w:val="00E267B1"/>
    <w:rsid w:val="00E41CC6"/>
    <w:rsid w:val="00E66F5D"/>
    <w:rsid w:val="00E831A5"/>
    <w:rsid w:val="00E850E7"/>
    <w:rsid w:val="00EC4C96"/>
    <w:rsid w:val="00ED2EEB"/>
    <w:rsid w:val="00EE7B1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semiHidden/>
    <w:unhideWhenUsed/>
    <w:rsid w:val="00E01D0C"/>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E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HASE</SponsorAcronym>
  <DrafterAcronym>NOAH</DrafterAcronym>
  <DraftNumber>055</DraftNumber>
  <ReferenceNumber>SSB 5077</ReferenceNumber>
  <Floor>S AMD</Floor>
  <AmendmentNumber> 359</AmendmentNumber>
  <Sponsors>By Senators Hasegawa, McAuliffe, Jayapal, McCoy</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10</Pages>
  <Words>3540</Words>
  <Characters>13028</Characters>
  <Application>Microsoft Office Word</Application>
  <DocSecurity>8</DocSecurity>
  <Lines>2605</Lines>
  <Paragraphs>1380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HASE NOAH 055</dc:title>
  <dc:creator>Lorrell Noahr</dc:creator>
  <cp:lastModifiedBy>Noahr, Lorrell</cp:lastModifiedBy>
  <cp:revision>2</cp:revision>
  <dcterms:created xsi:type="dcterms:W3CDTF">2015-04-03T00:31:00Z</dcterms:created>
  <dcterms:modified xsi:type="dcterms:W3CDTF">2015-04-03T00:38:00Z</dcterms:modified>
</cp:coreProperties>
</file>