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5D0E" w:rsidP="0072541D" w:rsidRDefault="009D004E">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782F01">
            <w:t>5077-S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782F01">
            <w:t>AMS</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782F01">
            <w:t>HASE</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782F01">
            <w:t>NOAH</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782F01">
            <w:t>054</w:t>
          </w:r>
        </w:sdtContent>
      </w:sdt>
    </w:p>
    <w:p w:rsidR="00DF5D0E" w:rsidP="00B73E0A" w:rsidRDefault="00AA1230">
      <w:pPr>
        <w:pStyle w:val="OfferedBy"/>
        <w:spacing w:after="120"/>
      </w:pPr>
      <w:r>
        <w:tab/>
      </w:r>
      <w:r>
        <w:tab/>
      </w:r>
      <w:r>
        <w:tab/>
      </w:r>
    </w:p>
    <w:p w:rsidR="00DF5D0E" w:rsidRDefault="009D004E">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782F01">
            <w:rPr>
              <w:b/>
              <w:u w:val="single"/>
            </w:rPr>
            <w:t>SSB 5077</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Pr="00782F01" w:rsidR="00782F01">
            <w:t>S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358</w:t>
          </w:r>
        </w:sdtContent>
      </w:sdt>
    </w:p>
    <w:p w:rsidR="00DF5D0E" w:rsidP="00605C39" w:rsidRDefault="009D004E">
      <w:pPr>
        <w:ind w:firstLine="576"/>
      </w:pPr>
      <w:sdt>
        <w:sdtPr>
          <w:alias w:val="Sponsors"/>
          <w:tag w:val="Sponsors"/>
          <w:id w:val="-1440131538"/>
          <w:lock w:val="sdtLocked"/>
          <w:placeholder>
            <w:docPart w:val="DefaultPlaceholder_1082065158"/>
          </w:placeholder>
          <w:dataBinding w:xpath="/Amendment[1]/Sponsors[1]" w:storeItemID="{B0F9304C-FCEE-4ACD-9B3F-481A4DFF630A}"/>
          <w:text/>
        </w:sdtPr>
        <w:sdtEndPr/>
        <w:sdtContent>
          <w:r w:rsidR="00782F01">
            <w:t>By Senators Hasegawa, McAuliffe, Jayapal, McCoy</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782F01">
          <w:pPr>
            <w:spacing w:after="400" w:line="408" w:lineRule="exact"/>
            <w:jc w:val="right"/>
            <w:rPr>
              <w:b/>
              <w:bCs/>
            </w:rPr>
          </w:pPr>
          <w:r>
            <w:rPr>
              <w:b/>
              <w:bCs/>
            </w:rPr>
            <w:t xml:space="preserve">NOT ADOPTED 04/02/2015</w:t>
          </w:r>
        </w:p>
      </w:sdtContent>
    </w:sdt>
    <w:p w:rsidR="009B787F" w:rsidP="009B787F" w:rsidRDefault="00DE256E">
      <w:pPr>
        <w:pStyle w:val="Page"/>
      </w:pPr>
      <w:bookmarkStart w:name="StartOfAmendmentBody" w:id="0"/>
      <w:bookmarkEnd w:id="0"/>
      <w:permStart w:edGrp="everyone" w:id="1287917647"/>
      <w:r>
        <w:tab/>
      </w:r>
      <w:r w:rsidR="009B787F">
        <w:t>On page 120, line 5, increase the General Fund--State (FY 2016) appropriation by $349,000.</w:t>
      </w:r>
    </w:p>
    <w:p w:rsidR="009B787F" w:rsidP="009B787F" w:rsidRDefault="009B787F">
      <w:pPr>
        <w:pStyle w:val="Page"/>
      </w:pPr>
      <w:r>
        <w:tab/>
        <w:t>Adjust the total appropriation accordingly.</w:t>
      </w:r>
    </w:p>
    <w:p w:rsidR="009B787F" w:rsidP="009B787F" w:rsidRDefault="009B787F">
      <w:pPr>
        <w:pStyle w:val="Page"/>
      </w:pPr>
    </w:p>
    <w:p w:rsidR="009B787F" w:rsidP="009B787F" w:rsidRDefault="009B787F">
      <w:pPr>
        <w:pStyle w:val="Page"/>
      </w:pPr>
      <w:r w:rsidRPr="009B787F">
        <w:t>On page 279, after line 23, insert the following</w:t>
      </w:r>
      <w:r>
        <w:t>:</w:t>
      </w:r>
    </w:p>
    <w:p w:rsidR="009B787F" w:rsidP="009B787F" w:rsidRDefault="009B787F">
      <w:pPr>
        <w:spacing w:before="400" w:line="408" w:lineRule="exact"/>
        <w:ind w:firstLine="576"/>
      </w:pPr>
      <w:r>
        <w:rPr>
          <w:b/>
        </w:rPr>
        <w:t xml:space="preserve">"Sec. </w:t>
      </w:r>
      <w:r>
        <w:rPr>
          <w:b/>
        </w:rPr>
        <w:fldChar w:fldCharType="begin"/>
      </w:r>
      <w:r>
        <w:rPr>
          <w:b/>
        </w:rPr>
        <w:instrText xml:space="preserve"> LISTNUM  LegalDefault \s 964  </w:instrText>
      </w:r>
      <w:r>
        <w:rPr>
          <w:b/>
        </w:rPr>
        <w:fldChar w:fldCharType="end"/>
      </w:r>
      <w:r>
        <w:t xml:space="preserve">  RCW 28A.660.045 and 2007 c 396 s 7 are each amended to read as follows:</w:t>
      </w:r>
    </w:p>
    <w:p w:rsidR="009B787F" w:rsidP="009B787F" w:rsidRDefault="009B787F">
      <w:pPr>
        <w:spacing w:line="408" w:lineRule="exact"/>
        <w:ind w:firstLine="576"/>
      </w:pPr>
      <w:r>
        <w:t xml:space="preserve">(1) The </w:t>
      </w:r>
      <w:r>
        <w:rPr>
          <w:u w:val="single"/>
        </w:rPr>
        <w:t>educator</w:t>
      </w:r>
      <w:r>
        <w:t xml:space="preserve"> retooling (</w:t>
      </w:r>
      <w:r>
        <w:rPr>
          <w:strike/>
        </w:rPr>
        <w:t>to teach mathematics and science</w:t>
      </w:r>
      <w:r>
        <w:t>)) conditional scholarship program is created. Participation is limited to current K-12 teachers and individuals having an elementary education certificate but who are not employed in positions requiring an elementary education certificate. It is anticipated that candidates enrolled in this program will complete the requirements for a mathematics ((</w:t>
      </w:r>
      <w:r>
        <w:rPr>
          <w:strike/>
        </w:rPr>
        <w:t>or</w:t>
      </w:r>
      <w:r>
        <w:t>))</w:t>
      </w:r>
      <w:r>
        <w:rPr>
          <w:u w:val="single"/>
        </w:rPr>
        <w:t>,</w:t>
      </w:r>
      <w:r>
        <w:t xml:space="preserve"> science</w:t>
      </w:r>
      <w:r>
        <w:rPr>
          <w:u w:val="single"/>
        </w:rPr>
        <w:t>, special education, bilingual education, or English language learner</w:t>
      </w:r>
      <w:r>
        <w:t xml:space="preserve"> endorsement((</w:t>
      </w:r>
      <w:r>
        <w:rPr>
          <w:strike/>
        </w:rPr>
        <w:t>, or both,</w:t>
      </w:r>
      <w:r>
        <w:t>)) in two years or less.</w:t>
      </w:r>
    </w:p>
    <w:p w:rsidR="009B787F" w:rsidP="009B787F" w:rsidRDefault="009B787F">
      <w:pPr>
        <w:spacing w:line="408" w:lineRule="exact"/>
        <w:ind w:firstLine="576"/>
      </w:pPr>
      <w:r>
        <w:t>(2) Entry requirements for candidates include:</w:t>
      </w:r>
    </w:p>
    <w:p w:rsidR="009B787F" w:rsidP="009B787F" w:rsidRDefault="009B787F">
      <w:pPr>
        <w:spacing w:line="408" w:lineRule="exact"/>
        <w:ind w:firstLine="576"/>
      </w:pPr>
      <w:r>
        <w:t>(a) Current K-12 teachers shall pursue a middle level mathematics or science, ((</w:t>
      </w:r>
      <w:r>
        <w:rPr>
          <w:strike/>
        </w:rPr>
        <w:t>or</w:t>
      </w:r>
      <w:r>
        <w:t>)) secondary mathematics or science</w:t>
      </w:r>
      <w:r>
        <w:rPr>
          <w:u w:val="single"/>
        </w:rPr>
        <w:t>, special education, bilingual education, or English language learner</w:t>
      </w:r>
      <w:r>
        <w:t xml:space="preserve"> endorsement.</w:t>
      </w:r>
    </w:p>
    <w:p w:rsidR="009B787F" w:rsidP="009B787F" w:rsidRDefault="009B787F">
      <w:pPr>
        <w:spacing w:line="408" w:lineRule="exact"/>
        <w:ind w:firstLine="576"/>
      </w:pPr>
      <w:r>
        <w:t xml:space="preserve">(b) Individuals having an elementary education certificate but who are not employed in positions requiring an elementary education certificate shall pursue an endorsement </w:t>
      </w:r>
      <w:r>
        <w:rPr>
          <w:u w:val="single"/>
        </w:rPr>
        <w:t>only</w:t>
      </w:r>
      <w:r>
        <w:t xml:space="preserve"> in middle level mathematics or science ((</w:t>
      </w:r>
      <w:r>
        <w:rPr>
          <w:strike/>
        </w:rPr>
        <w:t>only</w:t>
      </w:r>
      <w:r>
        <w:t>))</w:t>
      </w:r>
      <w:r>
        <w:rPr>
          <w:u w:val="single"/>
        </w:rPr>
        <w:t>, special education, bilingual education, or English language learner</w:t>
      </w:r>
      <w:r>
        <w:t>.</w:t>
      </w:r>
    </w:p>
    <w:p w:rsidR="009B787F" w:rsidP="009B787F" w:rsidRDefault="009B787F">
      <w:pPr>
        <w:spacing w:before="400" w:line="408" w:lineRule="exact"/>
        <w:ind w:firstLine="576"/>
      </w:pPr>
      <w:r>
        <w:rPr>
          <w:b/>
        </w:rPr>
        <w:lastRenderedPageBreak/>
        <w:t xml:space="preserve">Sec. </w:t>
      </w:r>
      <w:r>
        <w:rPr>
          <w:b/>
        </w:rPr>
        <w:fldChar w:fldCharType="begin"/>
      </w:r>
      <w:r>
        <w:rPr>
          <w:b/>
        </w:rPr>
        <w:instrText>LISTNUM  LegalDefault \l 1</w:instrText>
      </w:r>
      <w:r>
        <w:rPr>
          <w:b/>
        </w:rPr>
        <w:fldChar w:fldCharType="end"/>
      </w:r>
      <w:r>
        <w:t xml:space="preserve">  RCW 28A.660.050 and 2012 c 229 s 507 are each amended to read as follows:</w:t>
      </w:r>
    </w:p>
    <w:p w:rsidR="009B787F" w:rsidP="009B787F" w:rsidRDefault="009B787F">
      <w:pPr>
        <w:spacing w:line="408" w:lineRule="exact"/>
        <w:ind w:firstLine="576"/>
      </w:pPr>
      <w:r>
        <w:t>Subject to the availability of amounts appropriated for these purposes, the conditional scholarship programs in this chapter are created under the following guidelines:</w:t>
      </w:r>
    </w:p>
    <w:p w:rsidR="009B787F" w:rsidP="009B787F" w:rsidRDefault="009B787F">
      <w:pPr>
        <w:spacing w:line="408" w:lineRule="exact"/>
        <w:ind w:firstLine="576"/>
      </w:pPr>
      <w:r>
        <w:t>(1) The programs shall be administered by the student achievement council. In administering the programs, the council has the following powers and duties:</w:t>
      </w:r>
    </w:p>
    <w:p w:rsidR="009B787F" w:rsidP="009B787F" w:rsidRDefault="009B787F">
      <w:pPr>
        <w:spacing w:line="408" w:lineRule="exact"/>
        <w:ind w:firstLine="576"/>
      </w:pPr>
      <w:r>
        <w:t>(a) To adopt necessary rules and develop guidelines to administer the programs;</w:t>
      </w:r>
    </w:p>
    <w:p w:rsidR="009B787F" w:rsidP="009B787F" w:rsidRDefault="009B787F">
      <w:pPr>
        <w:spacing w:line="408" w:lineRule="exact"/>
        <w:ind w:firstLine="576"/>
      </w:pPr>
      <w:r>
        <w:t>(b) To collect and manage repayments from participants who do not meet their service obligations; and</w:t>
      </w:r>
    </w:p>
    <w:p w:rsidR="009B787F" w:rsidP="009B787F" w:rsidRDefault="009B787F">
      <w:pPr>
        <w:spacing w:line="408" w:lineRule="exact"/>
        <w:ind w:firstLine="576"/>
      </w:pPr>
      <w:r>
        <w:t>(c) To accept grants and donations from public and private sources for the programs.</w:t>
      </w:r>
    </w:p>
    <w:p w:rsidR="009B787F" w:rsidP="009B787F" w:rsidRDefault="009B787F">
      <w:pPr>
        <w:spacing w:line="408" w:lineRule="exact"/>
        <w:ind w:firstLine="576"/>
      </w:pPr>
      <w:r>
        <w:t>(2) Requirements for participation in the conditional scholarship programs are as provided in this subsection (2).</w:t>
      </w:r>
    </w:p>
    <w:p w:rsidR="009B787F" w:rsidP="009B787F" w:rsidRDefault="009B787F">
      <w:pPr>
        <w:spacing w:line="408" w:lineRule="exact"/>
        <w:ind w:firstLine="576"/>
      </w:pPr>
      <w:r>
        <w:t>(a) The alternative route conditional scholarship program is limited to interns of professional educator standards board-approved alternative routes to teaching programs under RCW 28A.660.040. For fiscal year 2011, priority must be given to fiscal year 2010 participants in the alternative route partnership program. In order to receive conditional scholarship awards, recipients shall:</w:t>
      </w:r>
    </w:p>
    <w:p w:rsidR="009B787F" w:rsidP="009B787F" w:rsidRDefault="009B787F">
      <w:pPr>
        <w:spacing w:line="408" w:lineRule="exact"/>
        <w:ind w:firstLine="576"/>
      </w:pPr>
      <w:r>
        <w:t>(i) Be accepted and maintain enrollment in alternative certification routes through a professional educator standards board-approved program;</w:t>
      </w:r>
    </w:p>
    <w:p w:rsidR="009B787F" w:rsidP="009B787F" w:rsidRDefault="009B787F">
      <w:pPr>
        <w:spacing w:line="408" w:lineRule="exact"/>
        <w:ind w:firstLine="576"/>
      </w:pPr>
      <w:r>
        <w:t>(ii) Continue to make satisfactory progress toward completion of the alternative route certification program and receipt of a residency teaching certificate; and</w:t>
      </w:r>
    </w:p>
    <w:p w:rsidR="009B787F" w:rsidP="009B787F" w:rsidRDefault="009B787F">
      <w:pPr>
        <w:spacing w:line="408" w:lineRule="exact"/>
        <w:ind w:firstLine="576"/>
      </w:pPr>
      <w:r>
        <w:t xml:space="preserve">(iii) Receive no more than the annual amount of the scholarship, not to exceed eight thousand dollars, for the cost of tuition, fees, and educational expenses, including books, supplies, and transportation for the alternative route certification program in which the recipient is enrolled. The council may adjust the annual </w:t>
      </w:r>
      <w:r>
        <w:lastRenderedPageBreak/>
        <w:t>award by the average rate of resident undergraduate tuition and fee increases at the state universities as defined in RCW 28B.10.016.</w:t>
      </w:r>
    </w:p>
    <w:p w:rsidR="009B787F" w:rsidP="009B787F" w:rsidRDefault="009B787F">
      <w:pPr>
        <w:spacing w:line="408" w:lineRule="exact"/>
        <w:ind w:firstLine="576"/>
      </w:pPr>
      <w:r>
        <w:t>(b) The pipeline for paraeducators conditional scholarship program is limited to qualified paraeducators as provided by RCW 28A.660.042. In order to receive conditional scholarship awards, recipients shall:</w:t>
      </w:r>
    </w:p>
    <w:p w:rsidR="009B787F" w:rsidP="009B787F" w:rsidRDefault="009B787F">
      <w:pPr>
        <w:spacing w:line="408" w:lineRule="exact"/>
        <w:ind w:firstLine="576"/>
      </w:pPr>
      <w:r>
        <w:t>(i) Be accepted and maintain enrollment at a community and technical college for no more than two years and attain an associate of arts degree;</w:t>
      </w:r>
    </w:p>
    <w:p w:rsidR="009B787F" w:rsidP="009B787F" w:rsidRDefault="009B787F">
      <w:pPr>
        <w:spacing w:line="408" w:lineRule="exact"/>
        <w:ind w:firstLine="576"/>
      </w:pPr>
      <w:r>
        <w:t>(ii) Continue to make satisfactory progress toward completion of an associate of arts degree. This progress requirement is a condition for eligibility into a route one program of the alternative routes to teacher certification program for a mathematics, special education, or English as a second language endorsement; and</w:t>
      </w:r>
    </w:p>
    <w:p w:rsidR="009B787F" w:rsidP="009B787F" w:rsidRDefault="009B787F">
      <w:pPr>
        <w:spacing w:line="408" w:lineRule="exact"/>
        <w:ind w:firstLine="576"/>
      </w:pPr>
      <w:r>
        <w:t>(iii) Receive no more than the annual amount of the scholarship, not to exceed four thousand dollars, for the cost of tuition, fees, and educational expenses, including books, supplies, and transportation for the alternative route certification program in which the recipient is enrolled. The student achievement council may adjust the annual award by the average rate of tuition and fee increases at the state community and technical colleges.</w:t>
      </w:r>
    </w:p>
    <w:p w:rsidR="009B787F" w:rsidP="009B787F" w:rsidRDefault="009B787F">
      <w:pPr>
        <w:spacing w:line="408" w:lineRule="exact"/>
        <w:ind w:firstLine="576"/>
      </w:pPr>
      <w:r>
        <w:t xml:space="preserve">(c) The </w:t>
      </w:r>
      <w:r>
        <w:rPr>
          <w:u w:val="single"/>
        </w:rPr>
        <w:t>educator</w:t>
      </w:r>
      <w:r>
        <w:t xml:space="preserve"> retooling ((</w:t>
      </w:r>
      <w:r>
        <w:rPr>
          <w:strike/>
        </w:rPr>
        <w:t>to teach mathematics and science</w:t>
      </w:r>
      <w:r>
        <w:t>)) conditional scholarship program is limited to current K-12 teachers. In order to receive conditional scholarship awards:</w:t>
      </w:r>
    </w:p>
    <w:p w:rsidR="009B787F" w:rsidP="009B787F" w:rsidRDefault="009B787F">
      <w:pPr>
        <w:spacing w:line="408" w:lineRule="exact"/>
        <w:ind w:firstLine="576"/>
      </w:pPr>
      <w:r>
        <w:t>(i) Individuals currently employed as teachers shall pursue a middle level mathematics or science, ((</w:t>
      </w:r>
      <w:r>
        <w:rPr>
          <w:strike/>
        </w:rPr>
        <w:t>or</w:t>
      </w:r>
      <w:r>
        <w:t>)) secondary mathematics or science</w:t>
      </w:r>
      <w:r>
        <w:rPr>
          <w:u w:val="single"/>
        </w:rPr>
        <w:t>, special education, bilingual education, or English language learner</w:t>
      </w:r>
      <w:r>
        <w:t xml:space="preserve"> endorsement; or</w:t>
      </w:r>
    </w:p>
    <w:p w:rsidR="009B787F" w:rsidP="009B787F" w:rsidRDefault="009B787F">
      <w:pPr>
        <w:spacing w:line="408" w:lineRule="exact"/>
        <w:ind w:firstLine="576"/>
      </w:pPr>
      <w:r>
        <w:t>(ii) Individuals who are certificated with an elementary education endorsement shall pursue an endorsement in middle level mathematics or science, ((</w:t>
      </w:r>
      <w:r>
        <w:rPr>
          <w:strike/>
        </w:rPr>
        <w:t>or both</w:t>
      </w:r>
      <w:r>
        <w:t xml:space="preserve">)) </w:t>
      </w:r>
      <w:r>
        <w:rPr>
          <w:u w:val="single"/>
        </w:rPr>
        <w:t>special education, bilingual education, or English language learner</w:t>
      </w:r>
      <w:r>
        <w:t>; and</w:t>
      </w:r>
    </w:p>
    <w:p w:rsidR="009B787F" w:rsidP="009B787F" w:rsidRDefault="009B787F">
      <w:pPr>
        <w:spacing w:line="408" w:lineRule="exact"/>
        <w:ind w:firstLine="576"/>
      </w:pPr>
      <w:r>
        <w:lastRenderedPageBreak/>
        <w:t>(iii) Individuals shall use one of the pathways to endorsement processes to receive ((</w:t>
      </w:r>
      <w:r>
        <w:rPr>
          <w:strike/>
        </w:rPr>
        <w:t>a mathematics or science</w:t>
      </w:r>
      <w:r>
        <w:t xml:space="preserve">)) </w:t>
      </w:r>
      <w:r>
        <w:rPr>
          <w:u w:val="single"/>
        </w:rPr>
        <w:t>the</w:t>
      </w:r>
      <w:r>
        <w:t xml:space="preserve"> endorsement, ((</w:t>
      </w:r>
      <w:r>
        <w:rPr>
          <w:strike/>
        </w:rPr>
        <w:t>or both,</w:t>
      </w:r>
      <w:r>
        <w:t>)) which shall include passing ((</w:t>
      </w:r>
      <w:r>
        <w:rPr>
          <w:strike/>
        </w:rPr>
        <w:t>a mathematics or science</w:t>
      </w:r>
      <w:r>
        <w:t xml:space="preserve">)) </w:t>
      </w:r>
      <w:r>
        <w:rPr>
          <w:u w:val="single"/>
        </w:rPr>
        <w:t>the associated</w:t>
      </w:r>
      <w:r>
        <w:t xml:space="preserve"> endorsement test((</w:t>
      </w:r>
      <w:r>
        <w:rPr>
          <w:strike/>
        </w:rPr>
        <w:t>,</w:t>
      </w:r>
      <w:r>
        <w:t>)) or ((</w:t>
      </w:r>
      <w:r>
        <w:rPr>
          <w:strike/>
        </w:rPr>
        <w:t>both</w:t>
      </w:r>
      <w:r>
        <w:t>)) tests, plus observation and completing applicable coursework to attain the proper endorsement; and</w:t>
      </w:r>
    </w:p>
    <w:p w:rsidR="009B787F" w:rsidP="009B787F" w:rsidRDefault="009B787F">
      <w:pPr>
        <w:spacing w:line="408" w:lineRule="exact"/>
        <w:ind w:firstLine="576"/>
      </w:pPr>
      <w:r>
        <w:t>(iv) Individuals shall receive no more than the annual amount of the scholarship, not to exceed three thousand dollars, for the cost of tuition, test fees, and educational expenses, including books, supplies, and transportation for the endorsement pathway being pursued.</w:t>
      </w:r>
    </w:p>
    <w:p w:rsidR="009B787F" w:rsidP="009B787F" w:rsidRDefault="009B787F">
      <w:pPr>
        <w:spacing w:line="408" w:lineRule="exact"/>
        <w:ind w:firstLine="576"/>
      </w:pPr>
      <w:r>
        <w:t xml:space="preserve">(3) The Washington professional educator standards board shall select individuals to receive conditional scholarships. In selecting recipients, preference shall be given to eligible veterans or national guard members. </w:t>
      </w:r>
      <w:r>
        <w:rPr>
          <w:u w:val="single"/>
        </w:rPr>
        <w:t>In awarding conditional scholarships to support additional bilingual education or English language learner endorsements, the board shall also give preference to teachers assigned to schools required under state or federal accountability measures to implement a plan for improvement, and to teachers assigned to schools whose enrollment of English language learner students has increased an average of more than five percent per year over the previous three years.</w:t>
      </w:r>
    </w:p>
    <w:p w:rsidR="009B787F" w:rsidP="009B787F" w:rsidRDefault="009B787F">
      <w:pPr>
        <w:spacing w:line="408" w:lineRule="exact"/>
        <w:ind w:firstLine="576"/>
      </w:pPr>
      <w:r>
        <w:t>(4) For the purpose of this chapter, a conditional scholarship is a loan that is forgiven in whole or in part in exchange for service as a certificated teacher employed in a Washington state K-12 public school. The state shall forgive one year of loan obligation for every two years a recipient teaches in a public school. Recipients who fail to continue a course of study leading to residency teacher certification or cease to teach in a public school in the state of Washington in their endorsement area are required to repay the remaining loan principal with interest.</w:t>
      </w:r>
    </w:p>
    <w:p w:rsidR="009B787F" w:rsidP="009B787F" w:rsidRDefault="009B787F">
      <w:pPr>
        <w:spacing w:line="408" w:lineRule="exact"/>
        <w:ind w:firstLine="576"/>
      </w:pPr>
      <w:r>
        <w:t xml:space="preserve">(5) Recipients who fail to fulfill the required teaching obligation are required to repay the remaining loan principal with interest and any other applicable fees. The student achievement </w:t>
      </w:r>
      <w:r>
        <w:lastRenderedPageBreak/>
        <w:t>council shall adopt rules to define the terms for repayment, including applicable interest rates, fees, and deferments.</w:t>
      </w:r>
    </w:p>
    <w:p w:rsidR="009B787F" w:rsidP="009B787F" w:rsidRDefault="009B787F">
      <w:pPr>
        <w:spacing w:line="408" w:lineRule="exact"/>
        <w:ind w:firstLine="576"/>
      </w:pPr>
      <w:r>
        <w:t>(6) The student achievement council may deposit all appropriations, collections, and any other funds received for the program in this chapter in the future teachers conditional scholarship account authorized in RCW 28B.102.080.</w:t>
      </w:r>
    </w:p>
    <w:p w:rsidR="009B787F" w:rsidP="009B787F" w:rsidRDefault="009B787F">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28A.180.040 and 2013 2nd sp.s. c 9 s 4 are each amended to read as follows:</w:t>
      </w:r>
    </w:p>
    <w:p w:rsidR="009B787F" w:rsidP="009B787F" w:rsidRDefault="009B787F">
      <w:pPr>
        <w:spacing w:line="408" w:lineRule="exact"/>
        <w:ind w:firstLine="576"/>
      </w:pPr>
      <w:r>
        <w:t>(1) Every school district board of directors shall:</w:t>
      </w:r>
    </w:p>
    <w:p w:rsidR="009B787F" w:rsidP="009B787F" w:rsidRDefault="009B787F">
      <w:pPr>
        <w:spacing w:line="408" w:lineRule="exact"/>
        <w:ind w:firstLine="576"/>
      </w:pPr>
      <w:r>
        <w:t>(a) Make available to each eligible pupil transitional bilingual instruction to achieve competency in English, in accord with rules of the superintendent of public instruction;</w:t>
      </w:r>
    </w:p>
    <w:p w:rsidR="009B787F" w:rsidP="009B787F" w:rsidRDefault="009B787F">
      <w:pPr>
        <w:spacing w:line="408" w:lineRule="exact"/>
        <w:ind w:firstLine="576"/>
      </w:pPr>
      <w:r>
        <w:t>(b) Wherever feasible, ensure that communications to parents emanating from the schools shall be appropriately bilingual for those parents of pupils in the bilingual instruction program;</w:t>
      </w:r>
    </w:p>
    <w:p w:rsidR="009B787F" w:rsidP="009B787F" w:rsidRDefault="009B787F">
      <w:pPr>
        <w:spacing w:line="408" w:lineRule="exact"/>
        <w:ind w:firstLine="576"/>
      </w:pPr>
      <w:r>
        <w:t>(c) Determine, by administration of an English test approved by the superintendent of public instruction the number of eligible pupils enrolled in the school district at the beginning of a school year and thereafter during the year as necessary in individual cases;</w:t>
      </w:r>
    </w:p>
    <w:p w:rsidR="009B787F" w:rsidP="009B787F" w:rsidRDefault="009B787F">
      <w:pPr>
        <w:spacing w:line="408" w:lineRule="exact"/>
        <w:ind w:firstLine="576"/>
      </w:pPr>
      <w:r>
        <w:t>(d) Ensure that a student who is a child of a military family in transition and who has been assessed as in need of, or enrolled in, a bilingual instruction program, the receiving school shall initially honor placement of the student into a like program.</w:t>
      </w:r>
    </w:p>
    <w:p w:rsidR="009B787F" w:rsidP="009B787F" w:rsidRDefault="009B787F">
      <w:pPr>
        <w:spacing w:line="408" w:lineRule="exact"/>
        <w:ind w:firstLine="576"/>
      </w:pPr>
      <w:r>
        <w:t>(i) The receiving school shall determine whether the district's program is a like program when compared to the sending school's program; and</w:t>
      </w:r>
    </w:p>
    <w:p w:rsidR="009B787F" w:rsidP="009B787F" w:rsidRDefault="009B787F">
      <w:pPr>
        <w:spacing w:line="408" w:lineRule="exact"/>
        <w:ind w:firstLine="576"/>
      </w:pPr>
      <w:r>
        <w:t>(ii) The receiving school may conduct subsequent assessments pursuant to RCW 28A.180.090 to determine appropriate placement and continued enrollment in the program;</w:t>
      </w:r>
    </w:p>
    <w:p w:rsidR="009B787F" w:rsidP="009B787F" w:rsidRDefault="009B787F">
      <w:pPr>
        <w:spacing w:line="408" w:lineRule="exact"/>
        <w:ind w:firstLine="576"/>
      </w:pPr>
      <w:r>
        <w:t xml:space="preserve">(e) Before the conclusion of each school year, measure each eligible pupil's improvement in learning the English language by </w:t>
      </w:r>
      <w:r>
        <w:lastRenderedPageBreak/>
        <w:t>means of a test approved by the superintendent of public instruction;</w:t>
      </w:r>
    </w:p>
    <w:p w:rsidR="009B787F" w:rsidP="009B787F" w:rsidRDefault="009B787F">
      <w:pPr>
        <w:spacing w:line="408" w:lineRule="exact"/>
        <w:ind w:firstLine="576"/>
      </w:pPr>
      <w:r>
        <w:t>(f) Provide in-service training for teachers, counselors, and other staff, who are involved in the district's transitional bilingual program. Such training shall include appropriate instructional strategies for children of culturally different backgrounds, use of curriculum materials, and program models; and</w:t>
      </w:r>
    </w:p>
    <w:p w:rsidR="009B787F" w:rsidP="009B787F" w:rsidRDefault="009B787F">
      <w:pPr>
        <w:spacing w:line="408" w:lineRule="exact"/>
        <w:ind w:firstLine="576"/>
      </w:pPr>
      <w:r>
        <w:t>(g) Make available a program of instructional support for up to two years immediately after pupils exit from the program, for exited pupils who need assistance in reaching grade-level performance in academic subjects even though they have achieved English proficiency for purposes of the transitional bilingual instructional program.</w:t>
      </w:r>
    </w:p>
    <w:p w:rsidR="009B787F" w:rsidP="009B787F" w:rsidRDefault="009B787F">
      <w:pPr>
        <w:spacing w:line="408" w:lineRule="exact"/>
        <w:ind w:firstLine="576"/>
      </w:pPr>
      <w:r>
        <w:t xml:space="preserve">(2) </w:t>
      </w:r>
      <w:r>
        <w:rPr>
          <w:u w:val="single"/>
        </w:rPr>
        <w:t>Beginning in the 2019-20 school year, all classroom teachers assigned using funds for the transitional bilingual instruction program to provide supplemental instruction for eligible pupils must hold an endorsement in bilingual education or English language learner, or both.</w:t>
      </w:r>
    </w:p>
    <w:p w:rsidR="009B787F" w:rsidP="009B787F" w:rsidRDefault="009B787F">
      <w:pPr>
        <w:spacing w:line="408" w:lineRule="exact"/>
        <w:ind w:firstLine="576"/>
      </w:pPr>
      <w:r>
        <w:rPr>
          <w:u w:val="single"/>
        </w:rPr>
        <w:t>(3)</w:t>
      </w:r>
      <w:r>
        <w:t xml:space="preserve"> The definitions in Article II of RCW 28A.705.010 apply to subsection (1)(d) of this section.</w:t>
      </w:r>
    </w:p>
    <w:p w:rsidR="009B787F" w:rsidP="009B787F" w:rsidRDefault="009B787F">
      <w:pPr>
        <w:spacing w:before="400" w:line="408" w:lineRule="exact"/>
        <w:ind w:firstLine="576"/>
      </w:pPr>
      <w:r>
        <w:rPr>
          <w:b/>
        </w:rPr>
        <w:t xml:space="preserve">Sec. </w:t>
      </w:r>
      <w:r>
        <w:rPr>
          <w:b/>
        </w:rPr>
        <w:fldChar w:fldCharType="begin"/>
      </w:r>
      <w:r>
        <w:rPr>
          <w:b/>
        </w:rPr>
        <w:instrText xml:space="preserve"> LISTNUM  LegalDefault \s 967  </w:instrText>
      </w:r>
      <w:r>
        <w:rPr>
          <w:b/>
        </w:rPr>
        <w:fldChar w:fldCharType="end"/>
      </w:r>
      <w:r>
        <w:t xml:space="preserve">  RCW 28A.180.090 and 2001 1st sp.s. c 6 s 2 are each amended to read as follows:</w:t>
      </w:r>
    </w:p>
    <w:p w:rsidR="009B787F" w:rsidP="009B787F" w:rsidRDefault="009B787F">
      <w:pPr>
        <w:spacing w:line="408" w:lineRule="exact"/>
        <w:ind w:firstLine="576"/>
      </w:pPr>
      <w:r>
        <w:t>The superintendent of public instruction shall develop an evaluation system designed to measure increases in the English and academic proficiency of eligible pupils. When developing the system, the superintendent shall:</w:t>
      </w:r>
    </w:p>
    <w:p w:rsidR="009B787F" w:rsidP="009B787F" w:rsidRDefault="009B787F">
      <w:pPr>
        <w:spacing w:line="408" w:lineRule="exact"/>
        <w:ind w:firstLine="576"/>
      </w:pPr>
      <w:r>
        <w:t>(1) Require school districts to assess potentially eligible pupils within ten days of registration using an English proficiency assessment or assessments as specified by the superintendent of public instruction. Results of these assessments shall be made available to both the superintendent of public instruction and the school district;</w:t>
      </w:r>
    </w:p>
    <w:p w:rsidR="009B787F" w:rsidP="009B787F" w:rsidRDefault="009B787F">
      <w:pPr>
        <w:spacing w:line="408" w:lineRule="exact"/>
        <w:ind w:firstLine="576"/>
      </w:pPr>
      <w:r>
        <w:t xml:space="preserve">(2) Require school districts to annually assess all eligible pupils at the end of the school year using an English proficiency </w:t>
      </w:r>
      <w:r>
        <w:lastRenderedPageBreak/>
        <w:t>assessment or assessments as specified by the superintendent of public instruction. Results of these assessments shall be made available to both the superintendent of public instruction and the school district;</w:t>
      </w:r>
    </w:p>
    <w:p w:rsidR="009B787F" w:rsidP="009B787F" w:rsidRDefault="009B787F">
      <w:pPr>
        <w:spacing w:line="408" w:lineRule="exact"/>
        <w:ind w:firstLine="576"/>
      </w:pPr>
      <w:r>
        <w:t>(3) Develop a system to evaluate increases in the English and academic proficiency of students who are, or were, eligible pupils. This evaluation shall include students when they are in the program and after they exit the program until they finish their K-12 career or transfer from the school district. The purpose of the evaluation system is to inform schools, school districts, parents, and the state of the effectiveness of the transitional bilingual programs in school and school districts in teaching these students English and other content areas, such as mathematics and writing; and</w:t>
      </w:r>
    </w:p>
    <w:p w:rsidR="009B787F" w:rsidP="009B787F" w:rsidRDefault="009B787F">
      <w:pPr>
        <w:spacing w:line="408" w:lineRule="exact"/>
        <w:ind w:firstLine="576"/>
      </w:pPr>
      <w:r>
        <w:t>(4) ((</w:t>
      </w:r>
      <w:r>
        <w:rPr>
          <w:strike/>
        </w:rPr>
        <w:t>Report to the education and fiscal committees of the legislature by November 1, 2002, regarding the development of the systems described in this section and a timeline for the full implementation of those systems. The legislature shall approve and provide funding for the evaluation system in subsection (3) of this section before any implementation of the system developed under subsection (3) of this section may occur.</w:t>
      </w:r>
      <w:r>
        <w:t xml:space="preserve">)) </w:t>
      </w:r>
      <w:r>
        <w:rPr>
          <w:u w:val="single"/>
        </w:rPr>
        <w:t>Provide school districts with technical assistance and support in selecting research-based program models, instructional materials, and professional development for program staff, including disseminating information about best practices and innovative programs. The information must include research about the differences between conversational language proficiency, academic language proficiency, and subject-specific language proficiency and the implications this research has on instructional practices and evaluation of program effectiveness.</w:t>
      </w:r>
    </w:p>
    <w:p w:rsidR="009B787F" w:rsidP="009B787F" w:rsidRDefault="009B787F">
      <w:pPr>
        <w:spacing w:before="400" w:line="408" w:lineRule="exact"/>
        <w:ind w:firstLine="576"/>
      </w:pPr>
      <w:r>
        <w:rPr>
          <w:u w:val="single"/>
        </w:rPr>
        <w:t>NEW SECTION.</w:t>
      </w:r>
      <w:r>
        <w:t xml:space="preserve">  </w:t>
      </w:r>
      <w:r>
        <w:rPr>
          <w:b/>
        </w:rPr>
        <w:t xml:space="preserve">Sec. </w:t>
      </w:r>
      <w:r>
        <w:rPr>
          <w:b/>
        </w:rPr>
        <w:fldChar w:fldCharType="begin"/>
      </w:r>
      <w:r>
        <w:rPr>
          <w:b/>
        </w:rPr>
        <w:instrText>LISTNUM  LegalDefault \l 1</w:instrText>
      </w:r>
      <w:r>
        <w:rPr>
          <w:b/>
        </w:rPr>
        <w:fldChar w:fldCharType="end"/>
      </w:r>
      <w:r>
        <w:t xml:space="preserve">  A new section is added to chapter 28A.657 RCW to read as follows:</w:t>
      </w:r>
    </w:p>
    <w:p w:rsidR="009B787F" w:rsidP="009B787F" w:rsidRDefault="009B787F">
      <w:pPr>
        <w:spacing w:line="408" w:lineRule="exact"/>
        <w:ind w:firstLine="576"/>
      </w:pPr>
      <w:r>
        <w:t xml:space="preserve">At the beginning of each school year, the office of the superintendent of public instruction shall identify schools in the top five percent of schools with the highest percent growth during </w:t>
      </w:r>
      <w:r>
        <w:lastRenderedPageBreak/>
        <w:t>the previous two school years in enrollment of English language learner students as compared to previous enrollment trends. The office shall notify the identified schools, and the school districts in which the schools are located are strongly encouraged to provide the cultural competence professional development and training developed under RCW 28A.405.106, 28A.405.120, and section 204 of this act for classified, certificated instructional, and administrative staff of the schools. The professional development and training may be delivered by an educational service district, through district in-service, or by another qualified provider, including in partnership with the local community.</w:t>
      </w:r>
    </w:p>
    <w:p w:rsidR="009B787F" w:rsidP="009B787F" w:rsidRDefault="009B787F">
      <w:pPr>
        <w:spacing w:before="400" w:line="408" w:lineRule="exact"/>
        <w:ind w:firstLine="576"/>
      </w:pPr>
      <w:r>
        <w:rPr>
          <w:b/>
        </w:rPr>
        <w:t xml:space="preserve">Sec. </w:t>
      </w:r>
      <w:r>
        <w:rPr>
          <w:b/>
        </w:rPr>
        <w:fldChar w:fldCharType="begin"/>
      </w:r>
      <w:r>
        <w:rPr>
          <w:b/>
        </w:rPr>
        <w:instrText xml:space="preserve"> LISTNUM  LegalDefault \s 969  </w:instrText>
      </w:r>
      <w:r>
        <w:rPr>
          <w:b/>
        </w:rPr>
        <w:fldChar w:fldCharType="end"/>
      </w:r>
      <w:r>
        <w:t xml:space="preserve">  RCW 28A.300.042 and 2013 2nd sp.s. c 18 s 307 are each amended to read as follows:</w:t>
      </w:r>
    </w:p>
    <w:p w:rsidR="009B787F" w:rsidP="009B787F" w:rsidRDefault="009B787F">
      <w:pPr>
        <w:spacing w:line="408" w:lineRule="exact"/>
        <w:ind w:firstLine="576"/>
      </w:pPr>
      <w:r>
        <w:t xml:space="preserve">(1) </w:t>
      </w:r>
      <w:r>
        <w:rPr>
          <w:u w:val="single"/>
        </w:rPr>
        <w:t>Beginning with the 2017-18 school year, and using the phase-in provided in subsection (2) of this section, the superintendent of public instruction must collect and school districts must submit all student-level data using the United States department of education 2007 race and ethnicity reporting guidelines, including the subracial and subethnic categories within those guidelines, with the following modifications:</w:t>
      </w:r>
    </w:p>
    <w:p w:rsidR="009B787F" w:rsidP="009B787F" w:rsidRDefault="009B787F">
      <w:pPr>
        <w:spacing w:line="408" w:lineRule="exact"/>
        <w:ind w:firstLine="576"/>
      </w:pPr>
      <w:r>
        <w:rPr>
          <w:u w:val="single"/>
        </w:rPr>
        <w:t>(a) Further disaggregation of the Black category to differentiate students of African origin and students native to the United States with African ancestors;</w:t>
      </w:r>
    </w:p>
    <w:p w:rsidR="009B787F" w:rsidP="009B787F" w:rsidRDefault="009B787F">
      <w:pPr>
        <w:spacing w:line="408" w:lineRule="exact"/>
        <w:ind w:firstLine="576"/>
      </w:pPr>
      <w:r>
        <w:rPr>
          <w:u w:val="single"/>
        </w:rPr>
        <w:t>(b) Further disaggregation of countries of origin for Asian students;</w:t>
      </w:r>
    </w:p>
    <w:p w:rsidR="009B787F" w:rsidP="009B787F" w:rsidRDefault="009B787F">
      <w:pPr>
        <w:spacing w:line="408" w:lineRule="exact"/>
        <w:ind w:firstLine="576"/>
      </w:pPr>
      <w:r>
        <w:rPr>
          <w:u w:val="single"/>
        </w:rPr>
        <w:t>(c) Further disaggregation of the White category to include subethnic categories for Eastern European nationalities that have significant populations in Washington; and</w:t>
      </w:r>
    </w:p>
    <w:p w:rsidR="009B787F" w:rsidP="009B787F" w:rsidRDefault="009B787F">
      <w:pPr>
        <w:spacing w:line="408" w:lineRule="exact"/>
        <w:ind w:firstLine="576"/>
      </w:pPr>
      <w:r>
        <w:rPr>
          <w:u w:val="single"/>
        </w:rPr>
        <w:t>(d) For students who report as multiracial, collection of their racial and ethnic combination of categories.</w:t>
      </w:r>
    </w:p>
    <w:p w:rsidR="009B787F" w:rsidP="009B787F" w:rsidRDefault="009B787F">
      <w:pPr>
        <w:spacing w:line="408" w:lineRule="exact"/>
        <w:ind w:firstLine="576"/>
      </w:pPr>
      <w:r>
        <w:rPr>
          <w:u w:val="single"/>
        </w:rPr>
        <w:t xml:space="preserve">(2) Beginning with the 2017-18 school year, school districts shall collect student-level data as provided in subsection (1) of this section for all newly enrolled students, including transfer </w:t>
      </w:r>
      <w:r>
        <w:rPr>
          <w:u w:val="single"/>
        </w:rPr>
        <w:lastRenderedPageBreak/>
        <w:t>students. When the students enroll in a different school within the district, school districts shall resurvey the newly enrolled students for whom subracial and subethnic categories were not previously collected. School districts may resurvey other students.</w:t>
      </w:r>
    </w:p>
    <w:p w:rsidR="009B787F" w:rsidP="009B787F" w:rsidRDefault="009B787F">
      <w:pPr>
        <w:spacing w:line="408" w:lineRule="exact"/>
        <w:ind w:firstLine="576"/>
      </w:pPr>
      <w:r>
        <w:rPr>
          <w:u w:val="single"/>
        </w:rPr>
        <w:t>(3)</w:t>
      </w:r>
      <w:r>
        <w:t xml:space="preserve"> All student data-related reports required of the superintendent of public instruction in this title must be disaggregated by at least the following subgroups of students: White, Black, Hispanic, American Indian/Alaskan Native, Asian, Pacific Islander/Hawaiian Native, low income, transitional bilingual, migrant, special education, and students covered by section 504 of the federal rehabilitation act of 1973, as amended (29 U.S.C. Sec. 794).</w:t>
      </w:r>
    </w:p>
    <w:p w:rsidR="009B787F" w:rsidP="009B787F" w:rsidRDefault="009B787F">
      <w:pPr>
        <w:spacing w:line="408" w:lineRule="exact"/>
        <w:ind w:firstLine="576"/>
      </w:pPr>
      <w:r>
        <w:t>((</w:t>
      </w:r>
      <w:r>
        <w:rPr>
          <w:strike/>
        </w:rPr>
        <w:t>(2)</w:t>
      </w:r>
      <w:r>
        <w:t xml:space="preserve">)) </w:t>
      </w:r>
      <w:r>
        <w:rPr>
          <w:u w:val="single"/>
        </w:rPr>
        <w:t>(4)</w:t>
      </w:r>
      <w:r>
        <w:t xml:space="preserve"> All student data-related reports ((</w:t>
      </w:r>
      <w:r>
        <w:rPr>
          <w:strike/>
        </w:rPr>
        <w:t>required of</w:t>
      </w:r>
      <w:r>
        <w:t xml:space="preserve">)) </w:t>
      </w:r>
      <w:r>
        <w:rPr>
          <w:u w:val="single"/>
        </w:rPr>
        <w:t>prepared by</w:t>
      </w:r>
      <w:r>
        <w:t xml:space="preserve"> the superintendent of public instruction regarding student suspensions and expulsions as required ((</w:t>
      </w:r>
      <w:r>
        <w:rPr>
          <w:strike/>
        </w:rPr>
        <w:t>in RCW 28A.300.046</w:t>
      </w:r>
      <w:r>
        <w:t xml:space="preserve">)) </w:t>
      </w:r>
      <w:r>
        <w:rPr>
          <w:u w:val="single"/>
        </w:rPr>
        <w:t>under this title</w:t>
      </w:r>
      <w:r>
        <w:t xml:space="preserve"> are subject to disaggregation by subgroups including:</w:t>
      </w:r>
    </w:p>
    <w:p w:rsidR="009B787F" w:rsidP="009B787F" w:rsidRDefault="009B787F">
      <w:pPr>
        <w:spacing w:line="408" w:lineRule="exact"/>
        <w:ind w:firstLine="576"/>
      </w:pPr>
      <w:r>
        <w:t>(a) Gender;</w:t>
      </w:r>
    </w:p>
    <w:p w:rsidR="009B787F" w:rsidP="009B787F" w:rsidRDefault="009B787F">
      <w:pPr>
        <w:spacing w:line="408" w:lineRule="exact"/>
        <w:ind w:firstLine="576"/>
      </w:pPr>
      <w:r>
        <w:t>(b) Foster care;</w:t>
      </w:r>
    </w:p>
    <w:p w:rsidR="009B787F" w:rsidP="009B787F" w:rsidRDefault="009B787F">
      <w:pPr>
        <w:spacing w:line="408" w:lineRule="exact"/>
        <w:ind w:firstLine="576"/>
      </w:pPr>
      <w:r>
        <w:t>(c) Homeless, if known;</w:t>
      </w:r>
    </w:p>
    <w:p w:rsidR="009B787F" w:rsidP="009B787F" w:rsidRDefault="009B787F">
      <w:pPr>
        <w:spacing w:line="408" w:lineRule="exact"/>
        <w:ind w:firstLine="576"/>
      </w:pPr>
      <w:r>
        <w:t>(d) School district;</w:t>
      </w:r>
    </w:p>
    <w:p w:rsidR="009B787F" w:rsidP="009B787F" w:rsidRDefault="009B787F">
      <w:pPr>
        <w:spacing w:line="408" w:lineRule="exact"/>
        <w:ind w:firstLine="576"/>
      </w:pPr>
      <w:r>
        <w:t>(e) School;</w:t>
      </w:r>
    </w:p>
    <w:p w:rsidR="009B787F" w:rsidP="009B787F" w:rsidRDefault="009B787F">
      <w:pPr>
        <w:spacing w:line="408" w:lineRule="exact"/>
        <w:ind w:firstLine="576"/>
      </w:pPr>
      <w:r>
        <w:t>(f) Grade level;</w:t>
      </w:r>
    </w:p>
    <w:p w:rsidR="009B787F" w:rsidP="009B787F" w:rsidRDefault="009B787F">
      <w:pPr>
        <w:spacing w:line="408" w:lineRule="exact"/>
        <w:ind w:firstLine="576"/>
      </w:pPr>
      <w:r>
        <w:t>(g) Behavior infraction code, including:</w:t>
      </w:r>
    </w:p>
    <w:p w:rsidR="009B787F" w:rsidP="009B787F" w:rsidRDefault="009B787F">
      <w:pPr>
        <w:spacing w:line="408" w:lineRule="exact"/>
        <w:ind w:firstLine="576"/>
      </w:pPr>
      <w:r>
        <w:t>(i) Bullying;</w:t>
      </w:r>
    </w:p>
    <w:p w:rsidR="009B787F" w:rsidP="009B787F" w:rsidRDefault="009B787F">
      <w:pPr>
        <w:spacing w:line="408" w:lineRule="exact"/>
        <w:ind w:firstLine="576"/>
      </w:pPr>
      <w:r>
        <w:t>(ii) Tobacco;</w:t>
      </w:r>
    </w:p>
    <w:p w:rsidR="009B787F" w:rsidP="009B787F" w:rsidRDefault="009B787F">
      <w:pPr>
        <w:spacing w:line="408" w:lineRule="exact"/>
        <w:ind w:firstLine="576"/>
      </w:pPr>
      <w:r>
        <w:t>(iii) Alcohol;</w:t>
      </w:r>
    </w:p>
    <w:p w:rsidR="009B787F" w:rsidP="009B787F" w:rsidRDefault="009B787F">
      <w:pPr>
        <w:spacing w:line="408" w:lineRule="exact"/>
        <w:ind w:firstLine="576"/>
      </w:pPr>
      <w:r>
        <w:t>(iv) Illicit drug;</w:t>
      </w:r>
    </w:p>
    <w:p w:rsidR="009B787F" w:rsidP="009B787F" w:rsidRDefault="009B787F">
      <w:pPr>
        <w:spacing w:line="408" w:lineRule="exact"/>
        <w:ind w:firstLine="576"/>
      </w:pPr>
      <w:r>
        <w:t>(v) Fighting without major injury;</w:t>
      </w:r>
    </w:p>
    <w:p w:rsidR="009B787F" w:rsidP="009B787F" w:rsidRDefault="009B787F">
      <w:pPr>
        <w:spacing w:line="408" w:lineRule="exact"/>
        <w:ind w:firstLine="576"/>
      </w:pPr>
      <w:r>
        <w:t>(vi) Violence without major injury;</w:t>
      </w:r>
    </w:p>
    <w:p w:rsidR="009B787F" w:rsidP="009B787F" w:rsidRDefault="009B787F">
      <w:pPr>
        <w:spacing w:line="408" w:lineRule="exact"/>
        <w:ind w:firstLine="576"/>
      </w:pPr>
      <w:r>
        <w:t>(vii) Violence with major injury;</w:t>
      </w:r>
    </w:p>
    <w:p w:rsidR="009B787F" w:rsidP="009B787F" w:rsidRDefault="009B787F">
      <w:pPr>
        <w:spacing w:line="408" w:lineRule="exact"/>
        <w:ind w:firstLine="576"/>
      </w:pPr>
      <w:r>
        <w:t>(viii) Possession of a weapon; and</w:t>
      </w:r>
    </w:p>
    <w:p w:rsidR="009B787F" w:rsidP="009B787F" w:rsidRDefault="009B787F">
      <w:pPr>
        <w:spacing w:line="408" w:lineRule="exact"/>
        <w:ind w:firstLine="576"/>
      </w:pPr>
      <w:r>
        <w:lastRenderedPageBreak/>
        <w:t>(ix) Other behavior resulting from a short-term or long-term suspension, expulsion, or interim alternative education setting intervention;</w:t>
      </w:r>
    </w:p>
    <w:p w:rsidR="009B787F" w:rsidP="009B787F" w:rsidRDefault="009B787F">
      <w:pPr>
        <w:spacing w:line="408" w:lineRule="exact"/>
        <w:ind w:firstLine="576"/>
      </w:pPr>
      <w:r>
        <w:t>(h) Intervention applied, including:</w:t>
      </w:r>
    </w:p>
    <w:p w:rsidR="009B787F" w:rsidP="009B787F" w:rsidRDefault="009B787F">
      <w:pPr>
        <w:spacing w:line="408" w:lineRule="exact"/>
        <w:ind w:firstLine="576"/>
      </w:pPr>
      <w:r>
        <w:t>(i) Short-term suspension;</w:t>
      </w:r>
    </w:p>
    <w:p w:rsidR="009B787F" w:rsidP="009B787F" w:rsidRDefault="009B787F">
      <w:pPr>
        <w:spacing w:line="408" w:lineRule="exact"/>
        <w:ind w:firstLine="576"/>
      </w:pPr>
      <w:r>
        <w:t>(ii) Long-term suspension;</w:t>
      </w:r>
    </w:p>
    <w:p w:rsidR="009B787F" w:rsidP="009B787F" w:rsidRDefault="009B787F">
      <w:pPr>
        <w:spacing w:line="408" w:lineRule="exact"/>
        <w:ind w:firstLine="576"/>
      </w:pPr>
      <w:r>
        <w:t>(iii) Emergency expulsion;</w:t>
      </w:r>
    </w:p>
    <w:p w:rsidR="009B787F" w:rsidP="009B787F" w:rsidRDefault="009B787F">
      <w:pPr>
        <w:spacing w:line="408" w:lineRule="exact"/>
        <w:ind w:firstLine="576"/>
      </w:pPr>
      <w:r>
        <w:t>(iv) Expulsion;</w:t>
      </w:r>
    </w:p>
    <w:p w:rsidR="009B787F" w:rsidP="009B787F" w:rsidRDefault="009B787F">
      <w:pPr>
        <w:spacing w:line="408" w:lineRule="exact"/>
        <w:ind w:firstLine="576"/>
      </w:pPr>
      <w:r>
        <w:t>(v) Interim alternative education settings;</w:t>
      </w:r>
    </w:p>
    <w:p w:rsidR="009B787F" w:rsidP="009B787F" w:rsidRDefault="009B787F">
      <w:pPr>
        <w:spacing w:line="408" w:lineRule="exact"/>
        <w:ind w:firstLine="576"/>
      </w:pPr>
      <w:r>
        <w:t>(vi) No intervention applied; and</w:t>
      </w:r>
    </w:p>
    <w:p w:rsidR="009B787F" w:rsidP="009B787F" w:rsidRDefault="009B787F">
      <w:pPr>
        <w:spacing w:line="408" w:lineRule="exact"/>
        <w:ind w:firstLine="576"/>
      </w:pPr>
      <w:r>
        <w:t>(vii) Other intervention applied that is not described in this subsection ((</w:t>
      </w:r>
      <w:r>
        <w:rPr>
          <w:strike/>
        </w:rPr>
        <w:t>(2)</w:t>
      </w:r>
      <w:r>
        <w:t xml:space="preserve">)) </w:t>
      </w:r>
      <w:r>
        <w:rPr>
          <w:u w:val="single"/>
        </w:rPr>
        <w:t>(4)</w:t>
      </w:r>
      <w:r>
        <w:t>(h);</w:t>
      </w:r>
    </w:p>
    <w:p w:rsidR="009B787F" w:rsidP="009B787F" w:rsidRDefault="009B787F">
      <w:pPr>
        <w:spacing w:line="408" w:lineRule="exact"/>
        <w:ind w:firstLine="576"/>
      </w:pPr>
      <w:r>
        <w:t>(i) Number of days a student is suspended or expelled, to be</w:t>
      </w:r>
    </w:p>
    <w:p w:rsidR="009B787F" w:rsidP="009B787F" w:rsidRDefault="009B787F">
      <w:pPr>
        <w:spacing w:line="408" w:lineRule="exact"/>
        <w:ind w:firstLine="576"/>
      </w:pPr>
      <w:r>
        <w:t>counted in half or full days; and</w:t>
      </w:r>
    </w:p>
    <w:p w:rsidR="009B787F" w:rsidP="009B787F" w:rsidRDefault="009B787F">
      <w:pPr>
        <w:spacing w:line="408" w:lineRule="exact"/>
        <w:ind w:firstLine="576"/>
      </w:pPr>
      <w:r>
        <w:t>(j) Any other categories added at a future date by the data governance group.</w:t>
      </w:r>
    </w:p>
    <w:p w:rsidR="009B787F" w:rsidP="009B787F" w:rsidRDefault="009B787F">
      <w:pPr>
        <w:spacing w:line="408" w:lineRule="exact"/>
        <w:ind w:firstLine="576"/>
      </w:pPr>
      <w:r>
        <w:t>((</w:t>
      </w:r>
      <w:r>
        <w:rPr>
          <w:strike/>
        </w:rPr>
        <w:t>(3)</w:t>
      </w:r>
      <w:r>
        <w:t xml:space="preserve">)) </w:t>
      </w:r>
      <w:r>
        <w:rPr>
          <w:u w:val="single"/>
        </w:rPr>
        <w:t>(5)</w:t>
      </w:r>
      <w:r>
        <w:t xml:space="preserve"> All student data-related reports required of the superintendent of public instruction regarding student suspensions and expulsions as required in RCW 28A.300.046 are subject to cross-tabulation at a minimum by the following:</w:t>
      </w:r>
    </w:p>
    <w:p w:rsidR="009B787F" w:rsidP="009B787F" w:rsidRDefault="009B787F">
      <w:pPr>
        <w:spacing w:line="408" w:lineRule="exact"/>
        <w:ind w:firstLine="576"/>
      </w:pPr>
      <w:r>
        <w:t>(a) School and district;</w:t>
      </w:r>
    </w:p>
    <w:p w:rsidR="009B787F" w:rsidP="009B787F" w:rsidRDefault="009B787F">
      <w:pPr>
        <w:spacing w:line="408" w:lineRule="exact"/>
        <w:ind w:firstLine="576"/>
      </w:pPr>
      <w:r>
        <w:t>(b) Race, low income, special education, transitional bilingual, migrant, foster care, homeless, students covered by section 504 of the federal rehabilitation act of 1973, as amended (29 U.S.C. Sec. 794), and categories to be added in the future;</w:t>
      </w:r>
    </w:p>
    <w:p w:rsidR="009B787F" w:rsidP="009B787F" w:rsidRDefault="009B787F">
      <w:pPr>
        <w:spacing w:line="408" w:lineRule="exact"/>
        <w:ind w:firstLine="576"/>
      </w:pPr>
      <w:r>
        <w:t>(c) Behavior infraction code; and</w:t>
      </w:r>
    </w:p>
    <w:p w:rsidR="009B787F" w:rsidP="009B787F" w:rsidRDefault="009B787F">
      <w:pPr>
        <w:spacing w:line="408" w:lineRule="exact"/>
        <w:ind w:firstLine="576"/>
      </w:pPr>
      <w:r>
        <w:t>(d) Intervention applied.</w:t>
      </w:r>
    </w:p>
    <w:p w:rsidR="009B787F" w:rsidP="009B787F" w:rsidRDefault="009B787F">
      <w:pPr>
        <w:spacing w:line="408" w:lineRule="exact"/>
        <w:ind w:firstLine="576"/>
      </w:pPr>
      <w:r>
        <w:rPr>
          <w:u w:val="single"/>
        </w:rPr>
        <w:t xml:space="preserve">(6) The K-12 data governance group shall develop the data protocols and guidance for school districts in the collection of data as required under this section, and the office of the superintendent of public instruction shall modify the statewide student data system as needed. The office of the superintendent of public instruction shall also incorporate training for school staff on best practices for collection of data on student race and </w:t>
      </w:r>
      <w:r>
        <w:rPr>
          <w:u w:val="single"/>
        </w:rPr>
        <w:lastRenderedPageBreak/>
        <w:t>ethnicity in other training or professional development related to data provided by the office.</w:t>
      </w:r>
    </w:p>
    <w:p w:rsidR="009B787F" w:rsidP="009B787F" w:rsidRDefault="009B787F">
      <w:pPr>
        <w:spacing w:before="400" w:line="408" w:lineRule="exact"/>
        <w:ind w:firstLine="576"/>
      </w:pPr>
      <w:r>
        <w:rPr>
          <w:u w:val="single"/>
        </w:rPr>
        <w:t>NEW SECTION.</w:t>
      </w:r>
      <w:r>
        <w:t xml:space="preserve">  </w:t>
      </w:r>
      <w:r>
        <w:rPr>
          <w:b/>
        </w:rPr>
        <w:t xml:space="preserve">Sec. </w:t>
      </w:r>
      <w:r>
        <w:rPr>
          <w:b/>
        </w:rPr>
        <w:fldChar w:fldCharType="begin"/>
      </w:r>
      <w:r>
        <w:rPr>
          <w:b/>
        </w:rPr>
        <w:instrText>LISTNUM  LegalDefault \l 1</w:instrText>
      </w:r>
      <w:r>
        <w:rPr>
          <w:b/>
        </w:rPr>
        <w:fldChar w:fldCharType="end"/>
      </w:r>
      <w:r>
        <w:t xml:space="preserve">  The office of the superintendent of public instruction shall convene a task force to review the United States department of education 2007 race and ethnicity reporting guidelines and develop race and ethnicity guidance for the state. The task force must include representatives from the educational opportunity gap oversight and accountability committee, the ethnic commissions, the governor's office of Indian affairs, and a diverse group of parents. The guidance must clarify for students and families why information about race and ethnicity is collected and how students and families can help school administrators properly identify them. The guidance must also describe the best practices for school administrators to use when identifying the race and ethnicity of students and families. The task force must use the United States census and the American community survey in the development of the guidance.</w:t>
      </w:r>
    </w:p>
    <w:p w:rsidR="009B787F" w:rsidP="009B787F" w:rsidRDefault="009B787F">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28A.300.505 and 2007 c 401 s 5 are each amended to read as follows:</w:t>
      </w:r>
    </w:p>
    <w:p w:rsidR="009B787F" w:rsidP="009B787F" w:rsidRDefault="009B787F">
      <w:pPr>
        <w:spacing w:line="408" w:lineRule="exact"/>
        <w:ind w:firstLine="576"/>
      </w:pPr>
      <w:r>
        <w:t>(1) The office of the superintendent of public instruction shall develop standards for school data systems that focus on validation and verification of data entered into the systems to ensure accuracy and compatibility of data. The standards shall address but are not limited to the following topics:</w:t>
      </w:r>
    </w:p>
    <w:p w:rsidR="009B787F" w:rsidP="009B787F" w:rsidRDefault="009B787F">
      <w:pPr>
        <w:spacing w:line="408" w:lineRule="exact"/>
        <w:ind w:firstLine="576"/>
      </w:pPr>
      <w:r>
        <w:t>(a) Date validation;</w:t>
      </w:r>
    </w:p>
    <w:p w:rsidR="009B787F" w:rsidP="009B787F" w:rsidRDefault="009B787F">
      <w:pPr>
        <w:spacing w:line="408" w:lineRule="exact"/>
        <w:ind w:firstLine="576"/>
      </w:pPr>
      <w:r>
        <w:t>(b) Code validation, which includes gender, race or ethnicity, and other code elements;</w:t>
      </w:r>
    </w:p>
    <w:p w:rsidR="009B787F" w:rsidP="009B787F" w:rsidRDefault="009B787F">
      <w:pPr>
        <w:spacing w:line="408" w:lineRule="exact"/>
        <w:ind w:firstLine="576"/>
      </w:pPr>
      <w:r>
        <w:t>(c) Decimal and integer validation; and</w:t>
      </w:r>
    </w:p>
    <w:p w:rsidR="009B787F" w:rsidP="009B787F" w:rsidRDefault="009B787F">
      <w:pPr>
        <w:spacing w:line="408" w:lineRule="exact"/>
        <w:ind w:firstLine="576"/>
      </w:pPr>
      <w:r>
        <w:t>(d) Required field validation as defined by state and federal requirements.</w:t>
      </w:r>
    </w:p>
    <w:p w:rsidR="009B787F" w:rsidP="009B787F" w:rsidRDefault="009B787F">
      <w:pPr>
        <w:spacing w:line="408" w:lineRule="exact"/>
        <w:ind w:firstLine="576"/>
      </w:pPr>
      <w:r>
        <w:t xml:space="preserve">(2) The superintendent of public instruction shall develop a reporting format and instructions for school districts to collect </w:t>
      </w:r>
      <w:r>
        <w:lastRenderedPageBreak/>
        <w:t>and submit data on student demographics that is disaggregated ((</w:t>
      </w:r>
      <w:r>
        <w:rPr>
          <w:strike/>
        </w:rPr>
        <w:t>by distinct ethnic categories within racial subgroups so that analyses may be conducted on student achievement using the disaggregated data</w:t>
      </w:r>
      <w:r>
        <w:t xml:space="preserve">)) </w:t>
      </w:r>
      <w:r>
        <w:rPr>
          <w:u w:val="single"/>
        </w:rPr>
        <w:t>as required under RCW 28A.300.042</w:t>
      </w:r>
      <w:r>
        <w:t>.</w:t>
      </w:r>
    </w:p>
    <w:p w:rsidR="009B787F" w:rsidP="009B787F" w:rsidRDefault="009B787F">
      <w:pPr>
        <w:spacing w:before="400" w:line="408" w:lineRule="exact"/>
        <w:ind w:firstLine="576"/>
      </w:pPr>
      <w:r>
        <w:rPr>
          <w:u w:val="single"/>
        </w:rPr>
        <w:t>NEW SECTION.</w:t>
      </w:r>
      <w:r>
        <w:t xml:space="preserve">  </w:t>
      </w:r>
      <w:r>
        <w:rPr>
          <w:b/>
        </w:rPr>
        <w:t xml:space="preserve">Sec. </w:t>
      </w:r>
      <w:r>
        <w:rPr>
          <w:b/>
        </w:rPr>
        <w:fldChar w:fldCharType="begin"/>
      </w:r>
      <w:r>
        <w:rPr>
          <w:b/>
        </w:rPr>
        <w:instrText>LISTNUM  LegalDefault \l 1</w:instrText>
      </w:r>
      <w:r>
        <w:rPr>
          <w:b/>
        </w:rPr>
        <w:fldChar w:fldCharType="end"/>
      </w:r>
      <w:r>
        <w:t xml:space="preserve">  (1) To increase the visibility of the opportunity gap in schools with small subgroups of students and to hold schools accountable to individual student-level support, by July 1, 2016, the office of the superintendent of public instruction, in cooperation with the K-12 data governance group established within the office of the superintendent of public instruction, the education data center established within the office of financial management, and the state board of education, shall adopt a rule that the only student data that should not be reported for public reporting and accountability is data where the school or district has fewer than ten students in a grade level or student subgroup.</w:t>
      </w:r>
    </w:p>
    <w:p w:rsidRPr="009B787F" w:rsidR="009B787F" w:rsidP="009B787F" w:rsidRDefault="009B787F">
      <w:pPr>
        <w:pStyle w:val="RCWSLText"/>
      </w:pPr>
      <w:r>
        <w:t>(2) This section expires August 1, 2017.</w:t>
      </w:r>
      <w:r w:rsidR="00377C3A">
        <w:t>"</w:t>
      </w:r>
    </w:p>
    <w:permEnd w:id="1287917647"/>
    <w:p w:rsidR="00ED2EEB" w:rsidP="00782F01" w:rsidRDefault="00ED2EEB">
      <w:pPr>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582305160" w:displacedByCustomXml="next"/>
      <w:sdt>
        <w:sdtPr>
          <w:rPr>
            <w:spacing w:val="0"/>
          </w:rPr>
          <w:alias w:val="Effect"/>
          <w:tag w:val="Effect"/>
          <w:id w:val="603001534"/>
          <w:placeholder>
            <w:docPart w:val="DefaultPlaceholder_1082065158"/>
          </w:placeholder>
        </w:sdtPr>
        <w:sdtEndPr>
          <w:rPr>
            <w:spacing w:val="-3"/>
          </w:rPr>
        </w:sdtEndPr>
        <w:sdtContent>
          <w:tr w:rsidR="00D659AC" w:rsidTr="00C8108C">
            <w:tc>
              <w:tcPr>
                <w:tcW w:w="540" w:type="dxa"/>
                <w:shd w:val="clear" w:color="auto" w:fill="FFFFFF" w:themeFill="background1"/>
              </w:tcPr>
              <w:p w:rsidR="00D659AC" w:rsidP="00782F01" w:rsidRDefault="00D659AC">
                <w:pPr>
                  <w:pStyle w:val="Effect"/>
                  <w:suppressLineNumbers/>
                  <w:shd w:val="clear" w:color="auto" w:fill="auto"/>
                  <w:ind w:left="0" w:firstLine="0"/>
                </w:pPr>
              </w:p>
            </w:tc>
            <w:tc>
              <w:tcPr>
                <w:tcW w:w="9874" w:type="dxa"/>
                <w:shd w:val="clear" w:color="auto" w:fill="FFFFFF" w:themeFill="background1"/>
              </w:tcPr>
              <w:p w:rsidR="009B787F" w:rsidP="00782F01" w:rsidRDefault="0096303F">
                <w:pPr>
                  <w:pStyle w:val="Effect"/>
                  <w:suppressLineNumbers/>
                  <w:shd w:val="clear" w:color="auto" w:fill="auto"/>
                  <w:ind w:left="0" w:firstLine="0"/>
                </w:pPr>
                <w:r w:rsidRPr="0096303F">
                  <w:tab/>
                </w:r>
                <w:r w:rsidRPr="0096303F" w:rsidR="001C1B27">
                  <w:rPr>
                    <w:u w:val="single"/>
                  </w:rPr>
                  <w:t>EFFECT:</w:t>
                </w:r>
                <w:r w:rsidRPr="0096303F" w:rsidR="001C1B27">
                  <w:t>  </w:t>
                </w:r>
              </w:p>
              <w:p w:rsidR="009B787F" w:rsidP="009B787F" w:rsidRDefault="009B787F">
                <w:pPr>
                  <w:pStyle w:val="NormalWeb"/>
                  <w:numPr>
                    <w:ilvl w:val="0"/>
                    <w:numId w:val="8"/>
                  </w:numPr>
                  <w:rPr>
                    <w:rFonts w:ascii="Courier New" w:hAnsi="Courier New" w:eastAsia="Courier New" w:cs="Courier New"/>
                  </w:rPr>
                </w:pPr>
                <w:r w:rsidRPr="004E5D26">
                  <w:rPr>
                    <w:rFonts w:ascii="Courier New" w:hAnsi="Courier New" w:eastAsia="Courier New" w:cs="Courier New"/>
                  </w:rPr>
                  <w:t>Requires OSPI to provide districts with technical assistance and support related to language proficiency.</w:t>
                </w:r>
              </w:p>
              <w:p w:rsidRPr="004E5D26" w:rsidR="009D004E" w:rsidP="009D004E" w:rsidRDefault="009D004E">
                <w:pPr>
                  <w:pStyle w:val="NormalWeb"/>
                  <w:numPr>
                    <w:ilvl w:val="0"/>
                    <w:numId w:val="8"/>
                  </w:numPr>
                  <w:rPr>
                    <w:rFonts w:ascii="Courier New" w:hAnsi="Courier New" w:eastAsia="Courier New" w:cs="Courier New"/>
                  </w:rPr>
                </w:pPr>
                <w:r w:rsidRPr="004E5D26">
                  <w:rPr>
                    <w:rFonts w:ascii="Courier New" w:hAnsi="Courier New" w:eastAsia="Courier New" w:cs="Courier New"/>
                  </w:rPr>
                  <w:t>Requires phased-in collection and reporting of student data disaggregated by sub-racial and sub-ethnic categories beginning in 2017-18.</w:t>
                </w:r>
              </w:p>
              <w:p w:rsidR="009B787F" w:rsidP="009B787F" w:rsidRDefault="009B787F">
                <w:pPr>
                  <w:pStyle w:val="NormalWeb"/>
                  <w:numPr>
                    <w:ilvl w:val="0"/>
                    <w:numId w:val="8"/>
                  </w:numPr>
                  <w:rPr>
                    <w:rFonts w:ascii="Courier New" w:hAnsi="Courier New" w:eastAsia="Courier New" w:cs="Courier New"/>
                  </w:rPr>
                </w:pPr>
                <w:r w:rsidRPr="004E5D26">
                  <w:rPr>
                    <w:rFonts w:ascii="Courier New" w:hAnsi="Courier New" w:eastAsia="Courier New" w:cs="Courier New"/>
                  </w:rPr>
                  <w:t>Requires OSPI to convene a taskforce to review and provide race and ethnicity reporting guidance.</w:t>
                </w:r>
              </w:p>
              <w:p w:rsidR="009B787F" w:rsidP="009B787F" w:rsidRDefault="009B787F">
                <w:pPr>
                  <w:pStyle w:val="NormalWeb"/>
                  <w:numPr>
                    <w:ilvl w:val="0"/>
                    <w:numId w:val="8"/>
                  </w:numPr>
                  <w:rPr>
                    <w:rFonts w:ascii="Courier New" w:hAnsi="Courier New" w:eastAsia="Courier New" w:cs="Courier New"/>
                  </w:rPr>
                </w:pPr>
                <w:r w:rsidRPr="004E5D26">
                  <w:rPr>
                    <w:rFonts w:ascii="Courier New" w:hAnsi="Courier New" w:eastAsia="Courier New" w:cs="Courier New"/>
                  </w:rPr>
                  <w:t>Re</w:t>
                </w:r>
                <w:r>
                  <w:rPr>
                    <w:rFonts w:ascii="Courier New" w:hAnsi="Courier New" w:eastAsia="Courier New" w:cs="Courier New"/>
                  </w:rPr>
                  <w:t>quires all teachers assigned to</w:t>
                </w:r>
                <w:r w:rsidRPr="004E5D26">
                  <w:rPr>
                    <w:rFonts w:ascii="Courier New" w:hAnsi="Courier New" w:eastAsia="Courier New" w:cs="Courier New"/>
                  </w:rPr>
                  <w:t xml:space="preserve"> the Transitional Bilingual Instructional Program (TBIP) to be have a bilingual education or English language learner (ELL) endorsement beginning in 2019-20.</w:t>
                </w:r>
              </w:p>
              <w:p w:rsidRPr="007D1589" w:rsidR="001B4E53" w:rsidP="009B787F" w:rsidRDefault="001C1B27">
                <w:pPr>
                  <w:pStyle w:val="Effect"/>
                  <w:suppressLineNumbers/>
                  <w:shd w:val="clear" w:color="auto" w:fill="auto"/>
                  <w:ind w:left="0" w:firstLine="0"/>
                </w:pPr>
                <w:r w:rsidRPr="0096303F">
                  <w:t> </w:t>
                </w:r>
                <w:r w:rsidR="009B787F">
                  <w:t>Fiscal Impact:  $349,000 General Fund - State</w:t>
                </w:r>
              </w:p>
            </w:tc>
          </w:tr>
        </w:sdtContent>
      </w:sdt>
      <w:permEnd w:id="582305160"/>
    </w:tbl>
    <w:p w:rsidR="00DF5D0E" w:rsidP="00782F01" w:rsidRDefault="00DF5D0E">
      <w:pPr>
        <w:pStyle w:val="BillEnd"/>
        <w:suppressLineNumbers/>
      </w:pPr>
    </w:p>
    <w:p w:rsidR="00DF5D0E" w:rsidP="00782F01" w:rsidRDefault="00DE256E">
      <w:pPr>
        <w:pStyle w:val="BillEnd"/>
        <w:suppressLineNumbers/>
      </w:pPr>
      <w:r>
        <w:rPr>
          <w:b/>
        </w:rPr>
        <w:t>--- END ---</w:t>
      </w:r>
    </w:p>
    <w:p w:rsidR="00DF5D0E" w:rsidP="00782F01"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default" r:id="rId8"/>
      <w:footerReference w:type="default" r:id="rId9"/>
      <w:headerReference w:type="first" r:id="rId10"/>
      <w:footerReference w:type="first" r:id="rId11"/>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2F01" w:rsidRDefault="00782F01" w:rsidP="00DF5D0E">
      <w:r>
        <w:separator/>
      </w:r>
    </w:p>
  </w:endnote>
  <w:endnote w:type="continuationSeparator" w:id="0">
    <w:p w:rsidR="00782F01" w:rsidRDefault="00782F01"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E53" w:rsidRDefault="00377C3A">
    <w:pPr>
      <w:pStyle w:val="AmendDraftFooter"/>
    </w:pPr>
    <w:fldSimple w:instr=" TITLE   \* MERGEFORMAT ">
      <w:r w:rsidR="00782F01">
        <w:t>5077-S AMS HASE NOAH 054</w:t>
      </w:r>
    </w:fldSimple>
    <w:r w:rsidR="001B4E53">
      <w:tab/>
    </w:r>
    <w:r w:rsidR="00E267B1">
      <w:fldChar w:fldCharType="begin"/>
    </w:r>
    <w:r w:rsidR="00E267B1">
      <w:instrText xml:space="preserve"> PAGE  \* Arabic  \* MERGEFORMAT </w:instrText>
    </w:r>
    <w:r w:rsidR="00E267B1">
      <w:fldChar w:fldCharType="separate"/>
    </w:r>
    <w:r w:rsidR="009D004E">
      <w:rPr>
        <w:noProof/>
      </w:rPr>
      <w:t>2</w:t>
    </w:r>
    <w:r w:rsidR="00E267B1">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E53" w:rsidRDefault="00377C3A">
    <w:pPr>
      <w:pStyle w:val="AmendDraftFooter"/>
    </w:pPr>
    <w:fldSimple w:instr=" TITLE   \* MERGEFORMAT ">
      <w:r w:rsidR="00782F01">
        <w:t>5077-S AMS HASE NOAH 054</w:t>
      </w:r>
    </w:fldSimple>
    <w:r w:rsidR="001B4E53">
      <w:tab/>
    </w:r>
    <w:r w:rsidR="00E267B1">
      <w:fldChar w:fldCharType="begin"/>
    </w:r>
    <w:r w:rsidR="00E267B1">
      <w:instrText xml:space="preserve"> PAGE  \* Arabic  \* MERGEFORMAT </w:instrText>
    </w:r>
    <w:r w:rsidR="00E267B1">
      <w:fldChar w:fldCharType="separate"/>
    </w:r>
    <w:r w:rsidR="009D004E">
      <w:rPr>
        <w:noProof/>
      </w:rPr>
      <w:t>1</w:t>
    </w:r>
    <w:r w:rsidR="00E267B1">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2F01" w:rsidRDefault="00782F01" w:rsidP="00DF5D0E">
      <w:r>
        <w:separator/>
      </w:r>
    </w:p>
  </w:footnote>
  <w:footnote w:type="continuationSeparator" w:id="0">
    <w:p w:rsidR="00782F01" w:rsidRDefault="00782F01" w:rsidP="00DF5D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abstractNum w:abstractNumId="6">
    <w:nsid w:val="23E967AD"/>
    <w:multiLevelType w:val="multilevel"/>
    <w:tmpl w:val="34088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attachedTemplate r:id="rId1"/>
  <w:documentProtection w:edit="readOnly" w:enforcement="1"/>
  <w:defaultTabStop w:val="720"/>
  <w:noPunctuationKerning/>
  <w:characterSpacingControl w:val="doNotCompress"/>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50639"/>
    <w:rsid w:val="00060D21"/>
    <w:rsid w:val="00096165"/>
    <w:rsid w:val="000C6C82"/>
    <w:rsid w:val="000E603A"/>
    <w:rsid w:val="00102468"/>
    <w:rsid w:val="00106544"/>
    <w:rsid w:val="00146AAF"/>
    <w:rsid w:val="001A775A"/>
    <w:rsid w:val="001B4E53"/>
    <w:rsid w:val="001C1B27"/>
    <w:rsid w:val="001E6675"/>
    <w:rsid w:val="00217E8A"/>
    <w:rsid w:val="00265296"/>
    <w:rsid w:val="00281CBD"/>
    <w:rsid w:val="00316CD9"/>
    <w:rsid w:val="00377C3A"/>
    <w:rsid w:val="003E2FC6"/>
    <w:rsid w:val="00492DDC"/>
    <w:rsid w:val="004C6615"/>
    <w:rsid w:val="00523C5A"/>
    <w:rsid w:val="005E69C3"/>
    <w:rsid w:val="00605C39"/>
    <w:rsid w:val="006841E6"/>
    <w:rsid w:val="006F7027"/>
    <w:rsid w:val="007049E4"/>
    <w:rsid w:val="0072335D"/>
    <w:rsid w:val="0072541D"/>
    <w:rsid w:val="00757317"/>
    <w:rsid w:val="007769AF"/>
    <w:rsid w:val="00782F01"/>
    <w:rsid w:val="007D1589"/>
    <w:rsid w:val="007D35D4"/>
    <w:rsid w:val="0083749C"/>
    <w:rsid w:val="008443FE"/>
    <w:rsid w:val="00846034"/>
    <w:rsid w:val="008C7E6E"/>
    <w:rsid w:val="00931B84"/>
    <w:rsid w:val="0096303F"/>
    <w:rsid w:val="00972869"/>
    <w:rsid w:val="00984CD1"/>
    <w:rsid w:val="009B787F"/>
    <w:rsid w:val="009D004E"/>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61A83"/>
    <w:rsid w:val="00C8108C"/>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 w:type="paragraph" w:styleId="NormalWeb">
    <w:name w:val="Normal (Web)"/>
    <w:basedOn w:val="Normal"/>
    <w:uiPriority w:val="99"/>
    <w:semiHidden/>
    <w:unhideWhenUsed/>
    <w:rsid w:val="009B787F"/>
    <w:pPr>
      <w:spacing w:before="100" w:beforeAutospacing="1" w:after="100" w:afterAutospacing="1"/>
    </w:pPr>
    <w:rPr>
      <w:rFonts w:ascii="Times New Roman" w:eastAsiaTheme="minorEastAsia"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292515"/>
    <w:rsid w:val="00372ADD"/>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5077-S</BillDocName>
  <AmendType>AMS</AmendType>
  <SponsorAcronym>HASE</SponsorAcronym>
  <DrafterAcronym>NOAH</DrafterAcronym>
  <DraftNumber>054</DraftNumber>
  <ReferenceNumber>SSB 5077</ReferenceNumber>
  <Floor>S AMD</Floor>
  <AmendmentNumber> 358</AmendmentNumber>
  <Sponsors>By Senators Hasegawa, McAuliffe, Jayapal, McCoy</Sponsors>
  <FloorAction>NOT ADOPTED 04/02/2015</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6</TotalTime>
  <Pages>12</Pages>
  <Words>4578</Words>
  <Characters>16851</Characters>
  <Application>Microsoft Office Word</Application>
  <DocSecurity>8</DocSecurity>
  <Lines>3370</Lines>
  <Paragraphs>1785</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19644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5077-S AMS HASE NOAH 054</dc:title>
  <dc:creator>Lorrell Noahr</dc:creator>
  <cp:lastModifiedBy>Noahr, Lorrell</cp:lastModifiedBy>
  <cp:revision>4</cp:revision>
  <dcterms:created xsi:type="dcterms:W3CDTF">2015-04-03T00:23:00Z</dcterms:created>
  <dcterms:modified xsi:type="dcterms:W3CDTF">2015-04-03T00:45:00Z</dcterms:modified>
</cp:coreProperties>
</file>