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7F3A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7011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701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7011">
            <w:t>FRAS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7011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7011">
            <w:t>107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3A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7011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57011" w:rsidR="0045701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296</w:t>
          </w:r>
        </w:sdtContent>
      </w:sdt>
    </w:p>
    <w:p w:rsidR="00DF5D0E" w:rsidP="00605C39" w:rsidRDefault="007F3A7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7011">
            <w:t>By Senator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5701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F3A75" w:rsidP="007F3A75" w:rsidRDefault="00DE256E">
      <w:pPr>
        <w:pStyle w:val="Page"/>
      </w:pPr>
      <w:bookmarkStart w:name="StartOfAmendmentBody" w:id="0"/>
      <w:bookmarkEnd w:id="0"/>
      <w:permStart w:edGrp="everyone" w:id="232326510"/>
      <w:r>
        <w:tab/>
      </w:r>
      <w:r w:rsidR="007F3A75">
        <w:t>On page 3</w:t>
      </w:r>
      <w:r w:rsidR="007F3A75">
        <w:t>8</w:t>
      </w:r>
      <w:r w:rsidR="007F3A75">
        <w:t>, line 1</w:t>
      </w:r>
      <w:r w:rsidR="007F3A75">
        <w:t>2</w:t>
      </w:r>
      <w:r w:rsidR="007F3A75">
        <w:t>, increase the General Fund--State (FY 2016) appropriation by $277,000.</w:t>
      </w:r>
    </w:p>
    <w:p w:rsidR="007F3A75" w:rsidP="007F3A75" w:rsidRDefault="007F3A75">
      <w:pPr>
        <w:pStyle w:val="RCWSLText"/>
      </w:pPr>
      <w:r>
        <w:tab/>
        <w:t>On page 3</w:t>
      </w:r>
      <w:r>
        <w:t>8</w:t>
      </w:r>
      <w:r>
        <w:t>, line 1</w:t>
      </w:r>
      <w:r>
        <w:t>3</w:t>
      </w:r>
      <w:bookmarkStart w:name="_GoBack" w:id="1"/>
      <w:bookmarkEnd w:id="1"/>
      <w:r>
        <w:t>, increase the General Fund--State (FY 2017) appropriation by $278,000.</w:t>
      </w:r>
    </w:p>
    <w:p w:rsidR="007F3A75" w:rsidP="007F3A75" w:rsidRDefault="007F3A75">
      <w:pPr>
        <w:pStyle w:val="RCWSLText"/>
      </w:pPr>
      <w:r>
        <w:tab/>
      </w:r>
    </w:p>
    <w:p w:rsidR="007F3A75" w:rsidP="007F3A75" w:rsidRDefault="007F3A75">
      <w:pPr>
        <w:pStyle w:val="RCWSLText"/>
      </w:pPr>
      <w:r>
        <w:tab/>
        <w:t>Adjust the total appropriation accordingly.</w:t>
      </w:r>
    </w:p>
    <w:p w:rsidR="00457011" w:rsidP="00C8108C" w:rsidRDefault="00457011">
      <w:pPr>
        <w:pStyle w:val="Page"/>
      </w:pPr>
    </w:p>
    <w:permEnd w:id="232326510"/>
    <w:p w:rsidR="00ED2EEB" w:rsidP="0045701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50595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5701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F3A75" w:rsidP="007F3A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7F3A75">
                  <w:rPr>
                    <w:u w:val="single"/>
                  </w:rPr>
                  <w:t>EFFECT:</w:t>
                </w:r>
                <w:r w:rsidRPr="0096303F" w:rsidR="007F3A75">
                  <w:t>   </w:t>
                </w:r>
                <w:proofErr w:type="gramStart"/>
                <w:r w:rsidR="007F3A75">
                  <w:t>Adds</w:t>
                </w:r>
                <w:proofErr w:type="gramEnd"/>
                <w:r w:rsidR="007F3A75">
                  <w:t xml:space="preserve"> funding to the Department of Archeology and Historic Preservation to maintain staff, current programs, fund increased lease costs.  Eliminates use of Skeletal Human Remains Assistance Account non-appropriated funds for General Fund-State programs.</w:t>
                </w:r>
              </w:p>
              <w:p w:rsidR="007F3A75" w:rsidP="007F3A75" w:rsidRDefault="007F3A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F3A75" w:rsidP="007F3A75" w:rsidRDefault="007F3A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EFFECT: GF-S - $555,000</w:t>
                </w:r>
              </w:p>
              <w:p w:rsidRPr="0096303F" w:rsidR="007F3A75" w:rsidP="007F3A75" w:rsidRDefault="007F3A75">
                <w:pPr>
                  <w:pStyle w:val="Effect"/>
                  <w:suppressLineNumbers/>
                  <w:shd w:val="clear" w:color="auto" w:fill="auto"/>
                  <w:ind w:left="2160" w:firstLine="0"/>
                </w:pPr>
                <w:r>
                  <w:t>Total Funds - $555,000</w:t>
                </w:r>
              </w:p>
              <w:p w:rsidRPr="007D1589" w:rsidR="001B4E53" w:rsidP="0045701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5059547"/>
    </w:tbl>
    <w:p w:rsidR="00DF5D0E" w:rsidP="00457011" w:rsidRDefault="00DF5D0E">
      <w:pPr>
        <w:pStyle w:val="BillEnd"/>
        <w:suppressLineNumbers/>
      </w:pPr>
    </w:p>
    <w:p w:rsidR="00DF5D0E" w:rsidP="0045701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5701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11" w:rsidRDefault="00457011" w:rsidP="00DF5D0E">
      <w:r>
        <w:separator/>
      </w:r>
    </w:p>
  </w:endnote>
  <w:endnote w:type="continuationSeparator" w:id="0">
    <w:p w:rsidR="00457011" w:rsidRDefault="004570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57011">
        <w:t>5077-S AMS FRAS MURR 107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5701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57011">
        <w:t>5077-S AMS FRAS MURR 107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F3A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11" w:rsidRDefault="00457011" w:rsidP="00DF5D0E">
      <w:r>
        <w:separator/>
      </w:r>
    </w:p>
  </w:footnote>
  <w:footnote w:type="continuationSeparator" w:id="0">
    <w:p w:rsidR="00457011" w:rsidRDefault="004570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7011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3A7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302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FRAS</SponsorAcronym>
  <DrafterAcronym>MURR</DrafterAcronym>
  <DraftNumber>107</DraftNumber>
  <ReferenceNumber>SSB 5077</ReferenceNumber>
  <Floor>S AMD</Floor>
  <AmendmentNumber> 296</AmendmentNumber>
  <Sponsors>By Senator Fraser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149</Words>
  <Characters>532</Characters>
  <Application>Microsoft Office Word</Application>
  <DocSecurity>8</DocSecurity>
  <Lines>106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FRAS MURR 107</vt:lpstr>
    </vt:vector>
  </TitlesOfParts>
  <Company>Washington State Legislature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FRAS MURR 107</dc:title>
  <dc:creator>Julie Murray</dc:creator>
  <cp:lastModifiedBy>Murray, Julie</cp:lastModifiedBy>
  <cp:revision>2</cp:revision>
  <dcterms:created xsi:type="dcterms:W3CDTF">2015-04-02T17:37:00Z</dcterms:created>
  <dcterms:modified xsi:type="dcterms:W3CDTF">2015-04-02T17:37:00Z</dcterms:modified>
</cp:coreProperties>
</file>