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110F9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E3F4C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E3F4C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E3F4C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E3F4C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E3F4C">
            <w:t>101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110F9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E3F4C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E3F4C" w:rsidR="008E3F4C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322</w:t>
          </w:r>
        </w:sdtContent>
      </w:sdt>
    </w:p>
    <w:p w:rsidR="00DF5D0E" w:rsidP="00605C39" w:rsidRDefault="00110F9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E3F4C">
            <w:t>By Senators Darneille, Pedersen, Frockt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8E3F4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9C46C4" w:rsidP="009C46C4" w:rsidRDefault="00DE256E">
      <w:pPr>
        <w:pStyle w:val="Page"/>
      </w:pPr>
      <w:bookmarkStart w:name="StartOfAmendmentBody" w:id="0"/>
      <w:bookmarkEnd w:id="0"/>
      <w:permStart w:edGrp="everyone" w:id="1543863313"/>
      <w:r>
        <w:tab/>
      </w:r>
      <w:r w:rsidR="009C46C4">
        <w:t xml:space="preserve">On page </w:t>
      </w:r>
      <w:r w:rsidR="009C46C4">
        <w:t>7</w:t>
      </w:r>
      <w:r w:rsidR="009C46C4">
        <w:t>, line</w:t>
      </w:r>
      <w:r w:rsidR="009C46C4">
        <w:t xml:space="preserve"> 24</w:t>
      </w:r>
      <w:r w:rsidR="009C46C4">
        <w:t>, increase the General Fund--State (FY 2016) appropriation by $</w:t>
      </w:r>
      <w:r w:rsidR="009C46C4">
        <w:t>110</w:t>
      </w:r>
      <w:r w:rsidR="009C46C4">
        <w:t>,000.</w:t>
      </w:r>
    </w:p>
    <w:p w:rsidR="009C46C4" w:rsidP="009C46C4" w:rsidRDefault="009C46C4">
      <w:pPr>
        <w:pStyle w:val="RCWSLText"/>
      </w:pPr>
      <w:r>
        <w:tab/>
        <w:t>On page 7, line 25</w:t>
      </w:r>
      <w:r>
        <w:t>, increase the General Fund--State (FY 2017) appropriation by $</w:t>
      </w:r>
      <w:r>
        <w:t>192</w:t>
      </w:r>
      <w:r>
        <w:t>,000.</w:t>
      </w:r>
    </w:p>
    <w:p w:rsidR="009C46C4" w:rsidP="009C46C4" w:rsidRDefault="009C46C4">
      <w:pPr>
        <w:pStyle w:val="Page"/>
      </w:pPr>
      <w:r>
        <w:tab/>
        <w:t>Adjust the total appropriation accordingly.</w:t>
      </w:r>
    </w:p>
    <w:p w:rsidR="009C46C4" w:rsidP="009C46C4" w:rsidRDefault="009C46C4">
      <w:pPr>
        <w:pStyle w:val="Page"/>
      </w:pPr>
    </w:p>
    <w:p w:rsidR="009C46C4" w:rsidP="009C46C4" w:rsidRDefault="009C46C4">
      <w:pPr>
        <w:pStyle w:val="RCWSLText"/>
      </w:pPr>
      <w:r>
        <w:t xml:space="preserve">On page 10, after line </w:t>
      </w:r>
      <w:r>
        <w:t>21</w:t>
      </w:r>
      <w:r>
        <w:t>, insert the following:</w:t>
      </w:r>
    </w:p>
    <w:p w:rsidRPr="00E7678A" w:rsidR="009C46C4" w:rsidP="009C46C4" w:rsidRDefault="009C46C4">
      <w:pPr>
        <w:pStyle w:val="RCWSLText"/>
      </w:pPr>
      <w:r>
        <w:tab/>
        <w:t>"(1</w:t>
      </w:r>
      <w:r>
        <w:t>2</w:t>
      </w:r>
      <w:r>
        <w:t>) $</w:t>
      </w:r>
      <w:r>
        <w:t>110</w:t>
      </w:r>
      <w:r>
        <w:t>,000 of the general fund--state appropriation for fiscal year 2016 and $</w:t>
      </w:r>
      <w:r>
        <w:t>192</w:t>
      </w:r>
      <w:r>
        <w:t>,000 of the</w:t>
      </w:r>
      <w:r w:rsidRPr="00E7678A">
        <w:t xml:space="preserve"> </w:t>
      </w:r>
      <w:r>
        <w:t xml:space="preserve">general fund--state appropriation for fiscal year 2017 are provided solely for </w:t>
      </w:r>
      <w:r>
        <w:t xml:space="preserve">staffing, policy coordination, quality assurance and other activities related to </w:t>
      </w:r>
      <w:r w:rsidRPr="009C46C4">
        <w:t xml:space="preserve">intervention programs and detention alternative initiative services to </w:t>
      </w:r>
      <w:r w:rsidR="00CF7DC2">
        <w:t>improve</w:t>
      </w:r>
      <w:r w:rsidRPr="009C46C4">
        <w:t xml:space="preserve"> juvenile court services and operations</w:t>
      </w:r>
      <w:r>
        <w:t>."</w:t>
      </w:r>
    </w:p>
    <w:p w:rsidR="008E3F4C" w:rsidP="00C8108C" w:rsidRDefault="008E3F4C">
      <w:pPr>
        <w:pStyle w:val="Page"/>
      </w:pPr>
    </w:p>
    <w:permEnd w:id="1543863313"/>
    <w:p w:rsidR="00ED2EEB" w:rsidP="008E3F4C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7077819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E3F4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1C1B27" w:rsidP="008E3F4C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proofErr w:type="gramStart"/>
                <w:r w:rsidR="009C46C4">
                  <w:t>Adds</w:t>
                </w:r>
                <w:proofErr w:type="gramEnd"/>
                <w:r w:rsidR="009C46C4">
                  <w:t xml:space="preserve"> funding to the </w:t>
                </w:r>
                <w:r w:rsidR="00CF7DC2">
                  <w:t>Administrator of the Courts requested by the W</w:t>
                </w:r>
                <w:r w:rsidRPr="00CF7DC2" w:rsidR="00CF7DC2">
                  <w:t>ashington Association of Juvenile Court Administrators</w:t>
                </w:r>
                <w:r w:rsidR="00CF7DC2">
                  <w:t xml:space="preserve"> for juvenile detention alternative initiative coordinator and data analyst to update detention alternative assessment tools and collect data on their use and outcomes.</w:t>
                </w:r>
              </w:p>
              <w:p w:rsidR="00110F96" w:rsidP="008E3F4C" w:rsidRDefault="00110F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96303F" w:rsidR="00110F96" w:rsidP="008E3F4C" w:rsidRDefault="00110F96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bookmarkStart w:name="_GoBack" w:id="1"/>
                <w:r w:rsidRPr="00110F96">
                  <w:rPr>
                    <w:u w:val="single"/>
                  </w:rPr>
                  <w:t>FISCAL IMPACT:</w:t>
                </w:r>
                <w:bookmarkEnd w:id="1"/>
                <w:r>
                  <w:t xml:space="preserve"> GF-S - $302,000</w:t>
                </w:r>
              </w:p>
              <w:p w:rsidRPr="007D1589" w:rsidR="001B4E53" w:rsidP="008E3F4C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70778192"/>
    </w:tbl>
    <w:p w:rsidR="00DF5D0E" w:rsidP="008E3F4C" w:rsidRDefault="00DF5D0E">
      <w:pPr>
        <w:pStyle w:val="BillEnd"/>
        <w:suppressLineNumbers/>
      </w:pPr>
    </w:p>
    <w:p w:rsidR="00DF5D0E" w:rsidP="008E3F4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E3F4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4C" w:rsidRDefault="008E3F4C" w:rsidP="00DF5D0E">
      <w:r>
        <w:separator/>
      </w:r>
    </w:p>
  </w:endnote>
  <w:endnote w:type="continuationSeparator" w:id="0">
    <w:p w:rsidR="008E3F4C" w:rsidRDefault="008E3F4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E3F4C">
        <w:t>5077-S AMS DARN MURR 101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E3F4C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8E3F4C">
        <w:t>5077-S AMS DARN MURR 101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0F9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4C" w:rsidRDefault="008E3F4C" w:rsidP="00DF5D0E">
      <w:r>
        <w:separator/>
      </w:r>
    </w:p>
  </w:footnote>
  <w:footnote w:type="continuationSeparator" w:id="0">
    <w:p w:rsidR="008E3F4C" w:rsidRDefault="008E3F4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10F96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B60EE"/>
    <w:rsid w:val="007D1589"/>
    <w:rsid w:val="007D35D4"/>
    <w:rsid w:val="0083749C"/>
    <w:rsid w:val="008443FE"/>
    <w:rsid w:val="00846034"/>
    <w:rsid w:val="008C7E6E"/>
    <w:rsid w:val="008E3F4C"/>
    <w:rsid w:val="00931B84"/>
    <w:rsid w:val="0096303F"/>
    <w:rsid w:val="00972869"/>
    <w:rsid w:val="00984CD1"/>
    <w:rsid w:val="009C46C4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F7DC2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206A96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MURR</DrafterAcronym>
  <DraftNumber>101</DraftNumber>
  <ReferenceNumber>SSB 5077</ReferenceNumber>
  <Floor>S AMD</Floor>
  <AmendmentNumber> 322</AmendmentNumber>
  <Sponsors>By Senators Darneille, Pedersen, Frockt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236</Words>
  <Characters>885</Characters>
  <Application>Microsoft Office Word</Application>
  <DocSecurity>8</DocSecurity>
  <Lines>177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5077-S AMS DARN MURR 101</vt:lpstr>
    </vt:vector>
  </TitlesOfParts>
  <Company>Washington State Legislature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MURR 101</dc:title>
  <dc:creator>Julie Murray</dc:creator>
  <cp:lastModifiedBy>Murray, Julie</cp:lastModifiedBy>
  <cp:revision>3</cp:revision>
  <dcterms:created xsi:type="dcterms:W3CDTF">2015-04-02T16:10:00Z</dcterms:created>
  <dcterms:modified xsi:type="dcterms:W3CDTF">2015-04-02T16:30:00Z</dcterms:modified>
</cp:coreProperties>
</file>