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717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841E3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841E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841E3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841E3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41E3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17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841E3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841E3" w:rsidR="006841E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297</w:t>
          </w:r>
        </w:sdtContent>
      </w:sdt>
    </w:p>
    <w:p w:rsidR="00DF5D0E" w:rsidP="00605C39" w:rsidRDefault="0097177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841E3">
            <w:t>By Senators Conway,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841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971775" w:rsidP="00971775" w:rsidRDefault="00DE256E">
      <w:pPr>
        <w:pStyle w:val="Page"/>
      </w:pPr>
      <w:bookmarkStart w:name="StartOfAmendmentBody" w:id="0"/>
      <w:bookmarkEnd w:id="0"/>
      <w:permStart w:edGrp="everyone" w:id="1505973132"/>
      <w:r>
        <w:tab/>
      </w:r>
      <w:r w:rsidR="00971775">
        <w:t>On page 87, line 24, increase the Accident Account--State (FY 2016) appropriation by $1,</w:t>
      </w:r>
      <w:r w:rsidR="00971775">
        <w:t>752</w:t>
      </w:r>
      <w:r w:rsidR="00971775">
        <w:t>,000.</w:t>
      </w:r>
    </w:p>
    <w:p w:rsidR="00971775" w:rsidP="00971775" w:rsidRDefault="00971775">
      <w:pPr>
        <w:pStyle w:val="RCWSLText"/>
      </w:pPr>
      <w:r>
        <w:tab/>
        <w:t>On page 87, line 26, increase the Medical Account--State (FY 2017) appropriation by $</w:t>
      </w:r>
      <w:r>
        <w:t>309</w:t>
      </w:r>
      <w:r>
        <w:t>,000.</w:t>
      </w:r>
    </w:p>
    <w:p w:rsidR="00971775" w:rsidP="00971775" w:rsidRDefault="00971775">
      <w:pPr>
        <w:pStyle w:val="Page"/>
      </w:pPr>
      <w:r>
        <w:tab/>
        <w:t>Adjust the total appropriation accordingly.</w:t>
      </w:r>
    </w:p>
    <w:p w:rsidR="00971775" w:rsidP="00971775" w:rsidRDefault="00971775">
      <w:pPr>
        <w:pStyle w:val="Page"/>
      </w:pPr>
    </w:p>
    <w:p w:rsidR="00971775" w:rsidP="00971775" w:rsidRDefault="00971775">
      <w:pPr>
        <w:pStyle w:val="RCWSLText"/>
      </w:pPr>
      <w:r>
        <w:tab/>
        <w:t>On page 91, after line 7, insert the following:</w:t>
      </w:r>
    </w:p>
    <w:p w:rsidR="00971775" w:rsidP="00971775" w:rsidRDefault="00971775">
      <w:pPr>
        <w:pStyle w:val="Page"/>
      </w:pPr>
      <w:r>
        <w:tab/>
        <w:t>"(13) $1,</w:t>
      </w:r>
      <w:r>
        <w:t>752</w:t>
      </w:r>
      <w:r>
        <w:t>,000 of the accident account--state appropriation for fiscal year 2016 and $</w:t>
      </w:r>
      <w:r>
        <w:t>309</w:t>
      </w:r>
      <w:r>
        <w:t>,000 of the</w:t>
      </w:r>
      <w:r w:rsidRPr="00E7678A">
        <w:t xml:space="preserve"> </w:t>
      </w:r>
      <w:r>
        <w:t>medical account--state appropriation for fiscal y</w:t>
      </w:r>
      <w:r>
        <w:t xml:space="preserve">ear 2017 are provided solely to </w:t>
      </w:r>
      <w:r w:rsidRPr="00971775">
        <w:t>create a unit that will specialize in protecting workers and communities from explosions or other releases of highly hazardous chemicals at worksites.</w:t>
      </w:r>
      <w:r w:rsidRPr="00971775">
        <w:t xml:space="preserve"> </w:t>
      </w:r>
      <w:r w:rsidRPr="00971775">
        <w:t xml:space="preserve">This program </w:t>
      </w:r>
      <w:r w:rsidRPr="00971775">
        <w:t xml:space="preserve">must </w:t>
      </w:r>
      <w:r w:rsidRPr="00971775">
        <w:t>apply specifically to facilities that store and use large amounts of certain types of highly hazardous chemicals</w:t>
      </w:r>
      <w:r>
        <w:t>.</w:t>
      </w:r>
      <w:r>
        <w:t>"</w:t>
      </w:r>
    </w:p>
    <w:p w:rsidR="006841E3" w:rsidP="00C8108C" w:rsidRDefault="006841E3">
      <w:pPr>
        <w:pStyle w:val="Page"/>
      </w:pPr>
      <w:bookmarkStart w:name="_GoBack" w:id="1"/>
      <w:bookmarkEnd w:id="1"/>
    </w:p>
    <w:permEnd w:id="1505973132"/>
    <w:p w:rsidR="00ED2EEB" w:rsidP="006841E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9627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841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71775" w:rsidR="00971775" w:rsidP="009717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z w:val="32"/>
                  </w:rPr>
                </w:pPr>
                <w:r w:rsidRPr="0096303F">
                  <w:tab/>
                </w:r>
                <w:r w:rsidRPr="0096303F" w:rsidR="00971775">
                  <w:rPr>
                    <w:u w:val="single"/>
                  </w:rPr>
                  <w:t>EFFECT:</w:t>
                </w:r>
                <w:r w:rsidRPr="0096303F" w:rsidR="00971775">
                  <w:t>  </w:t>
                </w:r>
                <w:r w:rsidRPr="00971775" w:rsidR="00971775">
                  <w:rPr>
                    <w:sz w:val="32"/>
                  </w:rPr>
                  <w:t> </w:t>
                </w:r>
                <w:r w:rsidRPr="00971775" w:rsidR="00971775">
                  <w:rPr>
                    <w:color w:val="000000"/>
                    <w:szCs w:val="20"/>
                  </w:rPr>
                  <w:t>Funding is provided to create a unit that will specialize in protecting workers and communities from explosions or other releases of highly hazardous chemicals at worksites.</w:t>
                </w:r>
              </w:p>
              <w:p w:rsidRPr="00971775" w:rsidR="00971775" w:rsidP="00971775" w:rsidRDefault="00971775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z w:val="32"/>
                  </w:rPr>
                </w:pPr>
              </w:p>
              <w:p w:rsidR="00971775" w:rsidP="00971775" w:rsidRDefault="00971775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424FF9">
                  <w:rPr>
                    <w:u w:val="single"/>
                  </w:rPr>
                  <w:t>FISCAL EFFECT:</w:t>
                </w:r>
                <w:r>
                  <w:t xml:space="preserve"> GF-S - None</w:t>
                </w:r>
              </w:p>
              <w:p w:rsidRPr="00DC217E" w:rsidR="00971775" w:rsidP="00971775" w:rsidRDefault="00971775">
                <w:pPr>
                  <w:pStyle w:val="Effect"/>
                  <w:suppressLineNumbers/>
                  <w:shd w:val="clear" w:color="auto" w:fill="auto"/>
                  <w:ind w:left="2880" w:firstLine="0"/>
                </w:pPr>
                <w:r w:rsidRPr="00DC217E">
                  <w:t>Total Funds - $2,</w:t>
                </w:r>
                <w:r>
                  <w:t>061</w:t>
                </w:r>
                <w:r w:rsidRPr="00DC217E">
                  <w:t>,000</w:t>
                </w:r>
              </w:p>
              <w:p w:rsidRPr="0096303F" w:rsidR="001C1B27" w:rsidP="006841E3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6841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962707"/>
    </w:tbl>
    <w:p w:rsidR="00DF5D0E" w:rsidP="006841E3" w:rsidRDefault="00DF5D0E">
      <w:pPr>
        <w:pStyle w:val="BillEnd"/>
        <w:suppressLineNumbers/>
      </w:pPr>
    </w:p>
    <w:p w:rsidR="00DF5D0E" w:rsidP="006841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841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E3" w:rsidRDefault="006841E3" w:rsidP="00DF5D0E">
      <w:r>
        <w:separator/>
      </w:r>
    </w:p>
  </w:endnote>
  <w:endnote w:type="continuationSeparator" w:id="0">
    <w:p w:rsidR="006841E3" w:rsidRDefault="006841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841E3">
        <w:t>5077-S AMS CONW MURR 106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841E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841E3">
        <w:t>5077-S AMS CONW MURR 106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17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E3" w:rsidRDefault="006841E3" w:rsidP="00DF5D0E">
      <w:r>
        <w:separator/>
      </w:r>
    </w:p>
  </w:footnote>
  <w:footnote w:type="continuationSeparator" w:id="0">
    <w:p w:rsidR="006841E3" w:rsidRDefault="006841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1775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414F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CONW</SponsorAcronym>
  <DrafterAcronym>MURR</DrafterAcronym>
  <DraftNumber>106</DraftNumber>
  <ReferenceNumber>SSB 5077</ReferenceNumber>
  <Floor>S AMD</Floor>
  <AmendmentNumber> 297</AmendmentNumber>
  <Sponsors>By Senators Conway, Hasegawa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246</Words>
  <Characters>882</Characters>
  <Application>Microsoft Office Word</Application>
  <DocSecurity>8</DocSecurity>
  <Lines>176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CONW MURR 106</vt:lpstr>
    </vt:vector>
  </TitlesOfParts>
  <Company>Washington State Legislature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CONW MURR 106</dc:title>
  <dc:creator>Julie Murray</dc:creator>
  <cp:lastModifiedBy>Murray, Julie</cp:lastModifiedBy>
  <cp:revision>2</cp:revision>
  <dcterms:created xsi:type="dcterms:W3CDTF">2015-04-02T17:21:00Z</dcterms:created>
  <dcterms:modified xsi:type="dcterms:W3CDTF">2015-04-02T17:21:00Z</dcterms:modified>
</cp:coreProperties>
</file>