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5E38E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73F87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73F8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73F87">
            <w:t>CLEV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73F87">
            <w:t>MURR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73F87">
            <w:t>115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E38E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73F87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73F87" w:rsidR="00F73F8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340</w:t>
          </w:r>
        </w:sdtContent>
      </w:sdt>
    </w:p>
    <w:p w:rsidR="00DF5D0E" w:rsidP="00605C39" w:rsidRDefault="005E38E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73F87">
            <w:t>By Senators Cleveland, Nelson, Habib, Conway, Jayapal, McAuliffe, Kohl-Welles, Darneille, McCoy, Fraser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73F8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04/03/2015</w:t>
          </w:r>
        </w:p>
      </w:sdtContent>
    </w:sdt>
    <w:p w:rsidR="005E38EC" w:rsidP="00E27E14" w:rsidRDefault="00DE256E">
      <w:pPr>
        <w:pStyle w:val="Page"/>
      </w:pPr>
      <w:bookmarkStart w:name="StartOfAmendmentBody" w:id="0"/>
      <w:bookmarkEnd w:id="0"/>
      <w:permStart w:edGrp="everyone" w:id="438653927"/>
      <w:r>
        <w:tab/>
      </w:r>
      <w:r w:rsidR="00E27E14">
        <w:t xml:space="preserve">On page </w:t>
      </w:r>
      <w:r w:rsidR="005E38EC">
        <w:t>279, after line 21 insert the following:</w:t>
      </w:r>
    </w:p>
    <w:p w:rsidR="005E38EC" w:rsidP="00E27E14" w:rsidRDefault="005E38EC">
      <w:pPr>
        <w:pStyle w:val="Page"/>
      </w:pPr>
    </w:p>
    <w:p w:rsidRPr="00770C6A" w:rsidR="00770C6A" w:rsidP="00E27E14" w:rsidRDefault="005E38EC">
      <w:pPr>
        <w:pStyle w:val="Page"/>
      </w:pPr>
      <w:r>
        <w:tab/>
      </w:r>
      <w:r w:rsidR="00770C6A">
        <w:t>"</w:t>
      </w:r>
      <w:r w:rsidRPr="00770C6A" w:rsidR="00770C6A">
        <w:rPr>
          <w:u w:val="single"/>
        </w:rPr>
        <w:t>NEW SECTION</w:t>
      </w:r>
      <w:r w:rsidR="00770C6A">
        <w:t xml:space="preserve">. </w:t>
      </w:r>
      <w:bookmarkStart w:name="_GoBack" w:id="1"/>
      <w:r w:rsidRPr="005E38EC" w:rsidR="00770C6A">
        <w:rPr>
          <w:b/>
        </w:rPr>
        <w:t>Sec. 963.</w:t>
      </w:r>
      <w:bookmarkEnd w:id="1"/>
      <w:r w:rsidR="00770C6A">
        <w:t xml:space="preserve"> </w:t>
      </w:r>
      <w:r w:rsidR="00770C6A">
        <w:t xml:space="preserve"> During the 2015-2017 fiscal biennium, s</w:t>
      </w:r>
      <w:r w:rsidR="00770C6A">
        <w:t xml:space="preserve">tate agencies, their officers, and agents </w:t>
      </w:r>
      <w:r w:rsidR="00770C6A">
        <w:t xml:space="preserve">expending funds from the appropriations in this act for contracts with persons must include a provision that the person is prohibited from paying its employees </w:t>
      </w:r>
      <w:r w:rsidR="00770C6A">
        <w:t xml:space="preserve">less compensation or </w:t>
      </w:r>
      <w:r w:rsidR="00770C6A">
        <w:t xml:space="preserve">providing </w:t>
      </w:r>
      <w:r w:rsidR="00770C6A">
        <w:t>less favorable employment opportunities based on gender</w:t>
      </w:r>
      <w:r w:rsidR="00E27E14">
        <w:t xml:space="preserve"> unless there is a bona fide job-related basis</w:t>
      </w:r>
      <w:r w:rsidR="00770C6A">
        <w:t>.  For purposes of this section, person has the same meaning as RCW 82.04.030.  This section shall be liberally construed to effectuate its purposes.</w:t>
      </w:r>
    </w:p>
    <w:permEnd w:id="438653927"/>
    <w:p w:rsidR="00ED2EEB" w:rsidP="00F73F8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827930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73F8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73F8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27E14">
                  <w:t xml:space="preserve">Requires state agency </w:t>
                </w:r>
                <w:r w:rsidR="00093EBD">
                  <w:t>contract</w:t>
                </w:r>
                <w:r w:rsidR="00E27E14">
                  <w:t>s to include a clause requiring the contracting entity to provide equal pay to its workers</w:t>
                </w:r>
                <w:r w:rsidR="00093EBD">
                  <w:t>.</w:t>
                </w:r>
              </w:p>
              <w:p w:rsidRPr="007D1589" w:rsidR="001B4E53" w:rsidP="00F73F8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82793022"/>
    </w:tbl>
    <w:p w:rsidR="00DF5D0E" w:rsidP="00F73F87" w:rsidRDefault="00DF5D0E">
      <w:pPr>
        <w:pStyle w:val="BillEnd"/>
        <w:suppressLineNumbers/>
      </w:pPr>
    </w:p>
    <w:p w:rsidR="00DF5D0E" w:rsidP="00F73F8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73F8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87" w:rsidRDefault="00F73F87" w:rsidP="00DF5D0E">
      <w:r>
        <w:separator/>
      </w:r>
    </w:p>
  </w:endnote>
  <w:endnote w:type="continuationSeparator" w:id="0">
    <w:p w:rsidR="00F73F87" w:rsidRDefault="00F73F8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E27E14">
        <w:t>5077-S AMS CLEV MURR 115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27E1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E27E14">
        <w:t>5077-S AMS CLEV MURR 115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E38E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87" w:rsidRDefault="00F73F87" w:rsidP="00DF5D0E">
      <w:r>
        <w:separator/>
      </w:r>
    </w:p>
  </w:footnote>
  <w:footnote w:type="continuationSeparator" w:id="0">
    <w:p w:rsidR="00F73F87" w:rsidRDefault="00F73F8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3EBD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38EC"/>
    <w:rsid w:val="005E69C3"/>
    <w:rsid w:val="00605C39"/>
    <w:rsid w:val="006841E6"/>
    <w:rsid w:val="006F7027"/>
    <w:rsid w:val="007049E4"/>
    <w:rsid w:val="0072335D"/>
    <w:rsid w:val="0072541D"/>
    <w:rsid w:val="00757317"/>
    <w:rsid w:val="00770C6A"/>
    <w:rsid w:val="007769AF"/>
    <w:rsid w:val="007D1589"/>
    <w:rsid w:val="007D35D4"/>
    <w:rsid w:val="0083749C"/>
    <w:rsid w:val="008443FE"/>
    <w:rsid w:val="00846034"/>
    <w:rsid w:val="008C7E6E"/>
    <w:rsid w:val="00911CD5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27E14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774D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CLEV</SponsorAcronym>
  <DrafterAcronym>MURR</DrafterAcronym>
  <DraftNumber>115</DraftNumber>
  <ReferenceNumber>SSB 5077</ReferenceNumber>
  <Floor>S AMD</Floor>
  <AmendmentNumber> 340</AmendmentNumber>
  <Sponsors>By Senators Cleveland, Nelson, Habib, Conway, Jayapal, McAuliffe, Kohl-Welles, Darneille, McCoy, Fraser</Sponsors>
  <FloorAction>NOT 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182</Words>
  <Characters>683</Characters>
  <Application>Microsoft Office Word</Application>
  <DocSecurity>8</DocSecurity>
  <Lines>136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CLEV MURR 115</vt:lpstr>
    </vt:vector>
  </TitlesOfParts>
  <Company>Washington State Legislature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CLEV MURR 115</dc:title>
  <dc:creator>Julie Murray</dc:creator>
  <cp:lastModifiedBy>Murray, Julie</cp:lastModifiedBy>
  <cp:revision>3</cp:revision>
  <cp:lastPrinted>2015-04-02T19:29:00Z</cp:lastPrinted>
  <dcterms:created xsi:type="dcterms:W3CDTF">2015-04-02T19:13:00Z</dcterms:created>
  <dcterms:modified xsi:type="dcterms:W3CDTF">2015-04-02T19:36:00Z</dcterms:modified>
</cp:coreProperties>
</file>