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146AB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50EF5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50EF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50EF5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50EF5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50EF5">
            <w:t>062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46AB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50EF5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50EF5" w:rsidR="00250EF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311</w:t>
          </w:r>
        </w:sdtContent>
      </w:sdt>
    </w:p>
    <w:p w:rsidR="00DF5D0E" w:rsidP="00605C39" w:rsidRDefault="00146AB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50EF5">
            <w:t>By Senators Billig, Jayapal, Kohl-Welles,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50EF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Pr="00EA52A6" w:rsidR="00507D5F" w:rsidP="00507D5F" w:rsidRDefault="00DE256E">
      <w:pPr>
        <w:pStyle w:val="Page"/>
      </w:pPr>
      <w:bookmarkStart w:name="StartOfAmendmentBody" w:id="1"/>
      <w:bookmarkEnd w:id="1"/>
      <w:permStart w:edGrp="everyone" w:id="836323006"/>
      <w:r>
        <w:tab/>
      </w:r>
      <w:r w:rsidR="00507D5F">
        <w:t xml:space="preserve">On </w:t>
      </w:r>
      <w:r w:rsidRPr="00EA52A6" w:rsidR="00507D5F">
        <w:t xml:space="preserve">page </w:t>
      </w:r>
      <w:r w:rsidRPr="00EA52A6" w:rsidR="00EA52A6">
        <w:t>68</w:t>
      </w:r>
      <w:r w:rsidRPr="00EA52A6" w:rsidR="00507D5F">
        <w:t xml:space="preserve">, line </w:t>
      </w:r>
      <w:r w:rsidRPr="00EA52A6" w:rsidR="00EA52A6">
        <w:t>3</w:t>
      </w:r>
      <w:r w:rsidRPr="00EA52A6" w:rsidR="00507D5F">
        <w:t>, increase the General Fund--State (FY 2016) appropriation by $10,809,000.</w:t>
      </w:r>
    </w:p>
    <w:p w:rsidR="00507D5F" w:rsidP="00507D5F" w:rsidRDefault="00507D5F">
      <w:pPr>
        <w:pStyle w:val="Page"/>
      </w:pPr>
      <w:r w:rsidRPr="00EA52A6">
        <w:tab/>
        <w:t xml:space="preserve">On page </w:t>
      </w:r>
      <w:r w:rsidRPr="00EA52A6" w:rsidR="00EA52A6">
        <w:t>68</w:t>
      </w:r>
      <w:r w:rsidRPr="00EA52A6">
        <w:t xml:space="preserve">, line </w:t>
      </w:r>
      <w:r w:rsidRPr="00EA52A6" w:rsidR="00EA52A6">
        <w:t>4</w:t>
      </w:r>
      <w:r w:rsidRPr="00EA52A6">
        <w:t xml:space="preserve">, increase </w:t>
      </w:r>
      <w:r>
        <w:t>the General Fund--State (FY 2017) appropriation by $20,625,000.</w:t>
      </w:r>
    </w:p>
    <w:p w:rsidR="00507D5F" w:rsidP="00507D5F" w:rsidRDefault="00507D5F">
      <w:pPr>
        <w:pStyle w:val="Page"/>
      </w:pPr>
      <w:r>
        <w:tab/>
        <w:t>Adjust the total appropriation accordingly.</w:t>
      </w:r>
    </w:p>
    <w:p w:rsidR="00507D5F" w:rsidP="00507D5F" w:rsidRDefault="00507D5F">
      <w:pPr>
        <w:pStyle w:val="Page"/>
      </w:pPr>
    </w:p>
    <w:p w:rsidR="00507D5F" w:rsidP="00507D5F" w:rsidRDefault="00507D5F">
      <w:pPr>
        <w:pStyle w:val="Page"/>
      </w:pPr>
      <w:r>
        <w:t xml:space="preserve">On </w:t>
      </w:r>
      <w:r w:rsidRPr="00EA52A6">
        <w:t xml:space="preserve">page </w:t>
      </w:r>
      <w:r w:rsidRPr="00EA52A6" w:rsidR="00EA52A6">
        <w:t>73</w:t>
      </w:r>
      <w:r w:rsidRPr="00EA52A6">
        <w:t xml:space="preserve">, after line </w:t>
      </w:r>
      <w:r w:rsidRPr="00EA52A6" w:rsidR="00EA52A6">
        <w:t>7</w:t>
      </w:r>
      <w:r w:rsidRPr="00EA52A6">
        <w:t xml:space="preserve"> insert the </w:t>
      </w:r>
      <w:r>
        <w:t xml:space="preserve">following:  </w:t>
      </w:r>
    </w:p>
    <w:p w:rsidR="00507D5F" w:rsidP="00507D5F" w:rsidRDefault="00507D5F">
      <w:pPr>
        <w:pStyle w:val="Page"/>
      </w:pPr>
    </w:p>
    <w:p w:rsidR="00507D5F" w:rsidP="00507D5F" w:rsidRDefault="00507D5F">
      <w:pPr>
        <w:pStyle w:val="Page"/>
      </w:pPr>
      <w:r>
        <w:t>"(10) As recommended by Public Law 113-186, the department shall waive the reporting requirements under RCW 43.215.135 (2) starting January 1, 2016 to provide Working Connections Child Care recipients twelve months of continuous child care."</w:t>
      </w:r>
    </w:p>
    <w:p w:rsidRPr="00250EF5" w:rsidR="00250EF5" w:rsidP="00507D5F" w:rsidRDefault="00250EF5">
      <w:pPr>
        <w:pStyle w:val="Page"/>
      </w:pPr>
    </w:p>
    <w:permEnd w:id="836323006"/>
    <w:p w:rsidR="00ED2EEB" w:rsidP="00250EF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18152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50EF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07D5F" w:rsidP="00507D5F" w:rsidRDefault="00507D5F">
                <w:pPr>
                  <w:pStyle w:val="Effect"/>
                  <w:suppressLineNumbers/>
                  <w:shd w:val="clear" w:color="auto" w:fill="auto"/>
                  <w:ind w:hanging="576"/>
                </w:pPr>
                <w:r w:rsidRPr="00507D5F">
                  <w:t xml:space="preserve">     </w:t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Waives reporting requirements for Working Connections</w:t>
                </w:r>
              </w:p>
              <w:p w:rsidR="00507D5F" w:rsidP="00507D5F" w:rsidRDefault="00507D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Child Care recipients to provide twelve months of child care.</w:t>
                </w:r>
              </w:p>
              <w:p w:rsidR="00507D5F" w:rsidP="00507D5F" w:rsidRDefault="00507D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1F0959" w:rsidR="00507D5F" w:rsidP="00507D5F" w:rsidRDefault="00507D5F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1F0959">
                  <w:rPr>
                    <w:u w:val="single"/>
                  </w:rPr>
                  <w:t>FISCAL IMPACT</w:t>
                </w:r>
                <w:r>
                  <w:rPr>
                    <w:u w:val="single"/>
                  </w:rPr>
                  <w:t>:</w:t>
                </w:r>
                <w:r>
                  <w:t xml:space="preserve">  $31,434,000 GF-S</w:t>
                </w:r>
              </w:p>
              <w:p w:rsidRPr="007D1589" w:rsidR="001B4E53" w:rsidP="00250EF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1815221"/>
    </w:tbl>
    <w:p w:rsidR="00DF5D0E" w:rsidP="00250EF5" w:rsidRDefault="00DF5D0E">
      <w:pPr>
        <w:pStyle w:val="BillEnd"/>
        <w:suppressLineNumbers/>
      </w:pPr>
    </w:p>
    <w:p w:rsidR="00DF5D0E" w:rsidP="00250EF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50EF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F5" w:rsidRDefault="00250EF5" w:rsidP="00DF5D0E">
      <w:r>
        <w:separator/>
      </w:r>
    </w:p>
  </w:endnote>
  <w:endnote w:type="continuationSeparator" w:id="0">
    <w:p w:rsidR="00250EF5" w:rsidRDefault="00250EF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66" w:rsidRDefault="00890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46AB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BILL BOGG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50EF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46AB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BILL BOGG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F5" w:rsidRDefault="00250EF5" w:rsidP="00DF5D0E">
      <w:r>
        <w:separator/>
      </w:r>
    </w:p>
  </w:footnote>
  <w:footnote w:type="continuationSeparator" w:id="0">
    <w:p w:rsidR="00250EF5" w:rsidRDefault="00250EF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66" w:rsidRDefault="00890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46AB2"/>
    <w:rsid w:val="001A775A"/>
    <w:rsid w:val="001B4E53"/>
    <w:rsid w:val="001C1B27"/>
    <w:rsid w:val="001E6675"/>
    <w:rsid w:val="00217E8A"/>
    <w:rsid w:val="00250EF5"/>
    <w:rsid w:val="00265296"/>
    <w:rsid w:val="00281CBD"/>
    <w:rsid w:val="00316CD9"/>
    <w:rsid w:val="003E2FC6"/>
    <w:rsid w:val="00492DDC"/>
    <w:rsid w:val="004C6615"/>
    <w:rsid w:val="00507D5F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0B6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2A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1501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016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CDC6E43907B409CB1E158B8B7A6ED8D">
    <w:name w:val="6CDC6E43907B409CB1E158B8B7A6ED8D"/>
    <w:rsid w:val="000150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BILL</SponsorAcronym>
  <DrafterAcronym>BOGG</DrafterAcronym>
  <DraftNumber>062</DraftNumber>
  <ReferenceNumber>SSB 5077</ReferenceNumber>
  <Floor>S AMD</Floor>
  <AmendmentNumber> 311</AmendmentNumber>
  <Sponsors>By Senators Billig, Jayapal, Kohl-Welles, Frockt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127</Words>
  <Characters>695</Characters>
  <Application>Microsoft Office Word</Application>
  <DocSecurity>8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BILL BOGG 062</vt:lpstr>
    </vt:vector>
  </TitlesOfParts>
  <Company>Washington State Legislature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BILL BOGG 062</dc:title>
  <dc:creator>Breann Boggs</dc:creator>
  <cp:lastModifiedBy>Boggs, Breann</cp:lastModifiedBy>
  <cp:revision>5</cp:revision>
  <cp:lastPrinted>2015-04-02T16:08:00Z</cp:lastPrinted>
  <dcterms:created xsi:type="dcterms:W3CDTF">2015-04-02T06:07:00Z</dcterms:created>
  <dcterms:modified xsi:type="dcterms:W3CDTF">2015-04-02T16:08:00Z</dcterms:modified>
</cp:coreProperties>
</file>