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f87e68d9834010"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CONW</w:t>
        </w:r>
      </w:r>
      <w:r>
        <w:rPr>
          <w:b/>
        </w:rPr>
        <w:t xml:space="preserve"> </w:t>
        <w:r>
          <w:rPr/>
          <w:t xml:space="preserve">S2302.4</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209</w:t>
      </w:r>
    </w:p>
    <w:p>
      <w:pPr>
        <w:spacing w:before="0" w:after="0" w:line="408" w:lineRule="exact"/>
        <w:ind w:left="0" w:right="0" w:firstLine="576"/>
        <w:jc w:val="left"/>
      </w:pPr>
      <w:r>
        <w:rPr/>
        <w:t xml:space="preserve">By Senators Conway, Hasegawa, Hobbs, Parlette, Pearson</w:t>
      </w:r>
    </w:p>
    <w:p>
      <w:pPr>
        <w:jc w:val="right"/>
      </w:pPr>
      <w:r>
        <w:rPr>
          <w:b/>
        </w:rPr>
        <w:t xml:space="preserve">ADOPTED 3/9/2015</w:t>
      </w:r>
    </w:p>
    <w:p>
      <w:pPr>
        <w:spacing w:before="0" w:after="0" w:line="408" w:lineRule="exact"/>
        <w:ind w:left="0" w:right="0" w:firstLine="576"/>
        <w:jc w:val="left"/>
      </w:pPr>
      <w:r>
        <w:rPr/>
        <w:t xml:space="preserve">On page 24, beginning on line 26 of the amendment, strike all of section 21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21</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means a substance or material the federal secretary of transportation has determined to be capable of posing a significant risk to health, safety, and property when transported in commerce.</w:t>
      </w:r>
    </w:p>
    <w:p>
      <w:pPr>
        <w:spacing w:before="0" w:after="0" w:line="408" w:lineRule="exact"/>
        <w:ind w:left="0" w:right="0" w:firstLine="576"/>
        <w:jc w:val="left"/>
      </w:pPr>
      <w:r>
        <w:rPr/>
        <w:t xml:space="preserve">(3) "Hazardous material train" means any:</w:t>
      </w:r>
    </w:p>
    <w:p>
      <w:pPr>
        <w:spacing w:before="0" w:after="0" w:line="408" w:lineRule="exact"/>
        <w:ind w:left="0" w:right="0" w:firstLine="576"/>
        <w:jc w:val="left"/>
      </w:pPr>
      <w:r>
        <w:rPr/>
        <w:t xml:space="preserve">(a) High-hazard flammable train as defined by the United States department of transportation as of the effective date of this section; or</w:t>
      </w:r>
    </w:p>
    <w:p>
      <w:pPr>
        <w:spacing w:before="0" w:after="0" w:line="408" w:lineRule="exact"/>
        <w:ind w:left="0" w:right="0" w:firstLine="576"/>
        <w:jc w:val="left"/>
      </w:pPr>
      <w:r>
        <w:rPr/>
        <w:t xml:space="preserve">(b) Train containing any of following:</w:t>
      </w:r>
    </w:p>
    <w:p>
      <w:pPr>
        <w:spacing w:before="0" w:after="0" w:line="408" w:lineRule="exact"/>
        <w:ind w:left="0" w:right="0" w:firstLine="576"/>
        <w:jc w:val="left"/>
      </w:pPr>
      <w:r>
        <w:rPr/>
        <w:t xml:space="preserve">(i) One or more tank car loads of poison inhalation hazard or toxic inhalation hazard, hazard zone "A," "B," "C," or "D"; anhydrous ammonia, UN1005;</w:t>
      </w:r>
    </w:p>
    <w:p>
      <w:pPr>
        <w:spacing w:before="0" w:after="0" w:line="408" w:lineRule="exact"/>
        <w:ind w:left="0" w:right="0" w:firstLine="576"/>
        <w:jc w:val="left"/>
      </w:pPr>
      <w:r>
        <w:rPr/>
        <w:t xml:space="preserve">(ii) Twenty car loads or intermodal portable tank loads of any combination of hazardous material; or</w:t>
      </w:r>
    </w:p>
    <w:p>
      <w:pPr>
        <w:spacing w:before="0" w:after="0" w:line="408" w:lineRule="exact"/>
        <w:ind w:left="0" w:right="0" w:firstLine="576"/>
        <w:jc w:val="left"/>
      </w:pPr>
      <w:r>
        <w:rPr/>
        <w:t xml:space="preserve">(iii) One or more car loads of spent nuclear fuel or high level nuclear waste.</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23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22(2) of this act.</w:t>
      </w:r>
    </w:p>
    <w:p>
      <w:pPr>
        <w:spacing w:before="0" w:after="0" w:line="408" w:lineRule="exact"/>
        <w:ind w:left="0" w:right="0" w:firstLine="576"/>
        <w:jc w:val="left"/>
      </w:pPr>
      <w:r>
        <w:rPr/>
        <w:t xml:space="preserve">(b)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22 of this act constitutes a separate offense. However, section 22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22 of this act shall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209</w:t>
      </w:r>
    </w:p>
    <w:p>
      <w:pPr>
        <w:spacing w:before="0" w:after="0" w:line="408" w:lineRule="exact"/>
        <w:ind w:left="0" w:right="0" w:firstLine="576"/>
        <w:jc w:val="left"/>
      </w:pPr>
      <w:r>
        <w:rPr/>
        <w:t xml:space="preserve">By Senators Conway, Hasegawa, Hobbs, Parlette, Pearson</w:t>
      </w:r>
    </w:p>
    <w:p>
      <w:pPr>
        <w:jc w:val="right"/>
      </w:pPr>
      <w:r>
        <w:rPr>
          <w:b/>
        </w:rPr>
        <w:t xml:space="preserve">ADOPTED 3/9/2015</w:t>
      </w:r>
    </w:p>
    <w:p>
      <w:pPr>
        <w:spacing w:before="0" w:after="0" w:line="408" w:lineRule="exact"/>
        <w:ind w:left="0" w:right="0" w:firstLine="576"/>
        <w:jc w:val="left"/>
      </w:pPr>
      <w:r>
        <w:rPr/>
        <w:t xml:space="preserve">On page 25, line 3 of the title amendment, after "81.24 RCW;" strike the remainder of the title and insert "adding new sections to chapter 81.40 RCW; creating new sections; repealing RCW 81.40.010 and 81.40.035; repealing 2015 c ... s 18;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Establishes minimum crew size requirements for freight and passenger trains carrying hazardous materials.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2e572a6da84bc0" /></Relationships>
</file>