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09b8225b27d4a94" /></Relationships>
</file>

<file path=word/document.xml><?xml version="1.0" encoding="utf-8"?>
<w:document xmlns:w="http://schemas.openxmlformats.org/wordprocessingml/2006/main">
  <w:body>
    <w:p>
      <w:r>
        <w:rPr>
          <w:b/>
        </w:rPr>
        <w:r>
          <w:rPr/>
          <w:t xml:space="preserve">5014</w:t>
        </w:r>
      </w:r>
      <w:r>
        <w:rPr>
          <w:b/>
        </w:rPr>
        <w:t xml:space="preserve"> </w:t>
        <w:t xml:space="preserve">AMS</w:t>
      </w:r>
      <w:r>
        <w:rPr>
          <w:b/>
        </w:rPr>
        <w:t xml:space="preserve"> </w:t>
        <w:r>
          <w:rPr/>
          <w:t xml:space="preserve">HONE</w:t>
        </w:r>
      </w:r>
      <w:r>
        <w:rPr>
          <w:b/>
        </w:rPr>
        <w:t xml:space="preserve"> </w:t>
        <w:r>
          <w:rPr/>
          <w:t xml:space="preserve">S2442.2</w:t>
        </w:r>
      </w:r>
      <w:r>
        <w:rPr>
          <w:b/>
        </w:rPr>
        <w:t xml:space="preserve"> - NOT FOR FLOOR USE</w:t>
      </w:r>
    </w:p>
    <w:p>
      <w:pPr>
        <w:spacing w:before="480" w:after="0" w:line="408" w:lineRule="exact"/>
      </w:pPr>
      <w:r>
        <w:rPr>
          <w:b/>
          <w:u w:val="single"/>
        </w:rPr>
        <w:t xml:space="preserve">SB 5014</w:t>
      </w:r>
      <w:r>
        <w:t xml:space="preserve"> -</w:t>
      </w:r>
      <w:r>
        <w:t xml:space="preserve"> </w:t>
        <w:t xml:space="preserve">S AMD</w:t>
      </w:r>
      <w:r>
        <w:t xml:space="preserve"> </w:t>
      </w:r>
      <w:r>
        <w:rPr>
          <w:b/>
        </w:rPr>
        <w:t xml:space="preserve">142</w:t>
      </w:r>
    </w:p>
    <w:p>
      <w:pPr>
        <w:spacing w:before="0" w:after="0" w:line="408" w:lineRule="exact"/>
        <w:ind w:left="0" w:right="0" w:firstLine="576"/>
        <w:jc w:val="left"/>
      </w:pPr>
      <w:r>
        <w:rPr/>
        <w:t xml:space="preserve">By Senators Honeyford, Hatfield</w:t>
      </w:r>
    </w:p>
    <w:p>
      <w:pPr>
        <w:jc w:val="right"/>
      </w:pPr>
      <w:r>
        <w:rPr>
          <w:b/>
        </w:rPr>
        <w:t xml:space="preserve">ADOPTED 3/6/2015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unlike other basins in Washington, the Yakima basin is unique in that it has recently undergone a legal adjudication for surface water rights in the basin. In addition, the holders of junior water rights may be subject to water use curtailment. Because of the unique nature of the Yakima basin, there has been the development of an active water market for water reallocation that includes the use of the trust water right program for mitigation purposes and water banking.</w:t>
      </w:r>
    </w:p>
    <w:p>
      <w:pPr>
        <w:spacing w:before="0" w:after="0" w:line="408" w:lineRule="exact"/>
        <w:ind w:left="0" w:right="0" w:firstLine="576"/>
        <w:jc w:val="left"/>
      </w:pPr>
      <w:r>
        <w:rPr/>
        <w:t xml:space="preserve">(2) In adopting this act to establish standards for water banking in the Yakima basin, it is not the intent of the legislature to imply that the types of water mitigation currently used in the Yakima basin can or should be applied to other parts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42</w:t>
      </w:r>
      <w:r>
        <w:rPr/>
        <w:t xml:space="preserve">.</w:t>
      </w:r>
      <w:r>
        <w:t xml:space="preserve">020</w:t>
      </w:r>
      <w:r>
        <w:rPr/>
        <w:t xml:space="preserve"> and 2009 c 283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"Local government" means a city, town, public utility district, irrigation district, public port, county, sewer district, or water district.</w:t>
      </w:r>
    </w:p>
    <w:p>
      <w:pPr>
        <w:spacing w:before="0" w:after="0" w:line="408" w:lineRule="exact"/>
        <w:ind w:left="0" w:right="0" w:firstLine="576"/>
        <w:jc w:val="left"/>
      </w:pPr>
      <w:r>
        <w:rPr/>
        <w:t xml:space="preserve">(3) "Net water savings" means the amount of water that is determined to be conserved and usable within a specified stream reach or reaches for other purposes without impairment or detriment to water rights existing at the time that a water conservation project is undertaken, reducing the ability to deliver water, or reducing the supply of water that otherwise would have been available to other existing water uses.</w:t>
      </w:r>
    </w:p>
    <w:p>
      <w:pPr>
        <w:spacing w:before="0" w:after="0" w:line="408" w:lineRule="exact"/>
        <w:ind w:left="0" w:right="0" w:firstLine="576"/>
        <w:jc w:val="left"/>
      </w:pPr>
      <w:r>
        <w:rPr/>
        <w:t xml:space="preserve">(4) "Pilot planning areas" means the geographic areas designated under RCW 90.54.045(2).</w:t>
      </w:r>
    </w:p>
    <w:p>
      <w:pPr>
        <w:spacing w:before="0" w:after="0" w:line="408" w:lineRule="exact"/>
        <w:ind w:left="0" w:right="0" w:firstLine="576"/>
        <w:jc w:val="left"/>
      </w:pPr>
      <w:r>
        <w:rPr/>
        <w:t xml:space="preserve">(5) "Trust water right" means any water right acquired by the state under this chapter for management in the state's trust water rights program.</w:t>
      </w:r>
    </w:p>
    <w:p>
      <w:pPr>
        <w:spacing w:before="0" w:after="0" w:line="408" w:lineRule="exact"/>
        <w:ind w:left="0" w:right="0" w:firstLine="576"/>
        <w:jc w:val="left"/>
      </w:pPr>
      <w:r>
        <w:rPr/>
        <w:t xml:space="preserve">(6) </w:t>
      </w:r>
      <w:r>
        <w:rPr>
          <w:u w:val="single"/>
        </w:rPr>
        <w:t xml:space="preserve">"Yakima basin water bank sponsor" means any person, corporation, or other entity, including a state agency, nonprofit organization, or local government, that holds a legal or beneficial interest in a trust water right from which mitigation credits will be offered for sale to other parties for domestic supply purposes in the Yakima river basin.</w:t>
      </w:r>
    </w:p>
    <w:p>
      <w:pPr>
        <w:spacing w:before="0" w:after="0" w:line="408" w:lineRule="exact"/>
        <w:ind w:left="0" w:right="0" w:firstLine="576"/>
        <w:jc w:val="left"/>
      </w:pPr>
      <w:r>
        <w:rPr>
          <w:u w:val="single"/>
        </w:rPr>
        <w:t xml:space="preserve">(7)</w:t>
      </w:r>
      <w:r>
        <w:rPr/>
        <w:t xml:space="preserve"> "Water conservation project" means any project or program that achieves physical or operational improvements that provide for increased water use efficiency in existing systems of diversion, conveyance, application, or use of water under water rights existing on July 28, 1991.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(1)(a) Every Yakima basin water bank sponsor shall file with the department a schedule showing the amount to be charged for a mitigation credit, including all costs and fees.</w:t>
      </w:r>
    </w:p>
    <w:p>
      <w:pPr>
        <w:spacing w:before="0" w:after="0" w:line="408" w:lineRule="exact"/>
        <w:ind w:left="0" w:right="0" w:firstLine="576"/>
        <w:jc w:val="left"/>
      </w:pPr>
      <w:r>
        <w:rPr/>
        <w:t xml:space="preserve">(b) The department must post the schedule received from all Yakima basin water bank sponsors on its agency internet web site.</w:t>
      </w:r>
    </w:p>
    <w:p>
      <w:pPr>
        <w:spacing w:before="0" w:after="0" w:line="408" w:lineRule="exact"/>
        <w:ind w:left="0" w:right="0" w:firstLine="576"/>
        <w:jc w:val="left"/>
      </w:pPr>
      <w:r>
        <w:rPr/>
        <w:t xml:space="preserve">(2) No change may be made in the amount charged, or other costs and fees to be paid, unless the Yakima basin water bank sponsor provides notice to the department at least thirty days before the change goes into effect. The notice must plainly state the changes to be made in the schedule then on file with the department and the effective date of the changes. </w:t>
      </w:r>
    </w:p>
    <w:p>
      <w:pPr>
        <w:spacing w:before="0" w:after="0" w:line="408" w:lineRule="exact"/>
        <w:ind w:left="0" w:right="0" w:firstLine="576"/>
        <w:jc w:val="left"/>
      </w:pPr>
      <w:r>
        <w:rPr/>
        <w:t xml:space="preserve">(3) For water banks established prior to the effective date of this section, the Yakima basin water bank sponsor must submit a schedule to the department within ninety days of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A Yakima basin water bank sponsor may establish a water bank for any lawful purpose and retains all authority to establish any costs, fees, or other charges for the purchase and sale of mitigation credits. This includes the authority to establish a sliding scale of charges, whereby a charge is made for mitigation based on the quantity of water use or on the services rendered as part of the water bank transaction or operations. </w:t>
      </w:r>
    </w:p>
    <w:p>
      <w:pPr>
        <w:spacing w:before="0" w:after="0" w:line="408" w:lineRule="exact"/>
        <w:ind w:left="0" w:right="0" w:firstLine="576"/>
        <w:jc w:val="left"/>
      </w:pPr>
      <w:r>
        <w:rPr/>
        <w:t xml:space="preserve">(2) Nothing in this section prohibits a Yakima basin water bank sponsor from establishing a water bank for specific limited purposes, such as providing mitigation credits for certain water uses or users, but not other uses or users. However, a Yakima basin water bank sponsor may not sell or otherwise provide mitigation credits to similarly situated uses or users on different prices or terms.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The department shall require each Yakima basin water bank sponsor to:</w:t>
      </w:r>
    </w:p>
    <w:p>
      <w:pPr>
        <w:spacing w:before="0" w:after="0" w:line="408" w:lineRule="exact"/>
        <w:ind w:left="0" w:right="0" w:firstLine="576"/>
        <w:jc w:val="left"/>
      </w:pPr>
      <w:r>
        <w:rPr/>
        <w:t xml:space="preserve">(a) Demonstrate the availability of an adequate and reliable water supply to mitigate for the intended purposes for which mitigation is provided; and</w:t>
      </w:r>
    </w:p>
    <w:p>
      <w:pPr>
        <w:spacing w:before="0" w:after="0" w:line="408" w:lineRule="exact"/>
        <w:ind w:left="0" w:right="0" w:firstLine="576"/>
        <w:jc w:val="left"/>
      </w:pPr>
      <w:r>
        <w:rPr/>
        <w:t xml:space="preserve">(b) Record each mitigation credit with the appropriate county auditor for the parcel of land upon which the mitigation credit is used in like manner and in the same effect as provided for an original certificate or permit to divert water.</w:t>
      </w:r>
    </w:p>
    <w:p>
      <w:pPr>
        <w:spacing w:before="0" w:after="0" w:line="408" w:lineRule="exact"/>
        <w:ind w:left="0" w:right="0" w:firstLine="576"/>
        <w:jc w:val="left"/>
      </w:pPr>
      <w:r>
        <w:rPr/>
        <w:t xml:space="preserve">(2) The department shall ensure that new water uses for which mitigation is provided will not cause detriment or injury to existing water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(1) No Yakima basin water bank sponsor may use leased water to provide mitigation after January 1, 2020. Between the effective date of this section and January 1, 2020, if an adequate and reliable water supply is available for mitigation, the Yakima basin water bank sponsor must use that source instead of leased water to provide mitigation. This section does not alter, confirm, undermine, or in any way affect the rights or responsibilities of any party who received mitigation using leased water from a Yakima basin water bank sponsor prior to January 1, 2020.</w:t>
      </w:r>
    </w:p>
    <w:p>
      <w:pPr>
        <w:spacing w:before="0" w:after="0" w:line="408" w:lineRule="exact"/>
        <w:ind w:left="0" w:right="0" w:firstLine="576"/>
        <w:jc w:val="left"/>
      </w:pPr>
      <w:r>
        <w:rPr/>
        <w:t xml:space="preserve">(2) Any Yakima basin water bank sponsor that provided mitigation to any person using leased water must provide mitigation to that person from an adequate and reliable water supply as soon as practicable, but no later than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Yakima basin water banking best practices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SB 5014</w:t>
      </w:r>
      <w:r>
        <w:t xml:space="preserve"> -</w:t>
      </w:r>
      <w:r>
        <w:t xml:space="preserve"> </w:t>
        <w:t xml:space="preserve">S AMD</w:t>
      </w:r>
      <w:r>
        <w:t xml:space="preserve"> </w:t>
      </w:r>
      <w:r>
        <w:rPr>
          <w:b/>
        </w:rPr>
        <w:t xml:space="preserve">142</w:t>
      </w:r>
    </w:p>
    <w:p>
      <w:pPr>
        <w:spacing w:before="0" w:after="0" w:line="408" w:lineRule="exact"/>
        <w:ind w:left="0" w:right="0" w:firstLine="576"/>
        <w:jc w:val="left"/>
      </w:pPr>
      <w:r>
        <w:rPr/>
        <w:t xml:space="preserve">By Senators Honeyford, Hatfield</w:t>
      </w:r>
    </w:p>
    <w:p>
      <w:pPr>
        <w:jc w:val="right"/>
      </w:pPr>
      <w:r>
        <w:rPr>
          <w:b/>
        </w:rPr>
        <w:t xml:space="preserve">ADOPTED 3/6/2015</w:t>
      </w:r>
    </w:p>
    <w:p>
      <w:pPr>
        <w:spacing w:before="0" w:after="0" w:line="408" w:lineRule="exact"/>
        <w:ind w:left="0" w:right="0" w:firstLine="576"/>
        <w:jc w:val="left"/>
      </w:pPr>
      <w:r>
        <w:rPr/>
        <w:t xml:space="preserve">On page 1, line 1 of the title, after "banks;" strike the remainder of the title and insert "reenacting and amending RCW 90.42.020; adding new sections to chapter 90.42 RCW; creating new sections; and declaring an emergency."</w:t>
      </w:r>
    </w:p>
    <w:p>
      <w:pPr>
        <w:spacing w:before="0" w:after="0" w:line="408" w:lineRule="exact"/>
        <w:ind w:left="0" w:right="0" w:firstLine="576"/>
        <w:jc w:val="left"/>
      </w:pPr>
      <w:r>
        <w:rPr>
          <w:u w:val="single"/>
        </w:rPr>
        <w:t xml:space="preserve">EFFECT:</w:t>
      </w:r>
      <w:r>
        <w:rPr/>
        <w:t xml:space="preserve"> Limits the applicability of the bill to water bank sponsors operating in the Yakima basin, requires all existing affected water bank sponsors to submit an initial schedule of charges to the department of ecology within ninety days of the bill's effective date, specifically allows a water bank sponsor to establish a sliding scale of charges for mitigation credits and to establish a water bank for specific and limited purposes, prohibits a water bank sponsor from charging different rates to similarly situated individuals, removes the express prohibition on a water bank sponsor to not charge an amount other than that reported to the department of ecology, removes the express authority for a water bank sponsor to offer reduced price or free mitigation credits to specific classes of water users, adds an intent section, and reorganizes sections.</w:t>
      </w:r>
    </w:p>
    <w:p>
      <w:pPr>
        <w:spacing w:before="0" w:after="0" w:line="408" w:lineRule="exact"/>
        <w:ind w:left="0" w:right="0" w:firstLine="576"/>
        <w:jc w:val="left"/>
      </w:pPr>
      <w:r>
        <w:rPr/>
        <w:t xml:space="preserve">Prohibits use of leased water for mitigation after January 1, 2020. Holds harmless those receiving mitigation with leased water prior to January 1, 2020. Provides a date certain, January 1, 2020, by which a Yakima basin water bank providing mitigation using leased water as of the effective date of the act, must transition the mitigation to an adequate and reliable source. Requires the sponsor to use adequate and reliable sources of water for mitigation, if those sources are available between the effective date of the act and January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67da5b24ec49ae" /></Relationships>
</file>