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1aaaab2cf4d1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ACRE</w:t>
        </w:r>
      </w:r>
      <w:r>
        <w:rPr>
          <w:b/>
        </w:rPr>
        <w:t xml:space="preserve"> </w:t>
        <w:r>
          <w:rPr/>
          <w:t xml:space="preserve">S9026.1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5001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Accountability &amp; Reform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3429048ca40e4" /></Relationships>
</file>