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81646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B205A">
            <w:t>2872-S2.E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B205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B205A">
            <w:t>BENT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B205A">
            <w:t>KEEG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B205A">
            <w:t>028</w:t>
          </w:r>
        </w:sdtContent>
      </w:sdt>
    </w:p>
    <w:p w:rsidR="00DF5D0E" w:rsidP="00B73E0A" w:rsidRDefault="00AA1230">
      <w:pPr>
        <w:pStyle w:val="OfferedBy"/>
        <w:spacing w:after="120"/>
      </w:pPr>
      <w:r>
        <w:tab/>
      </w:r>
      <w:r>
        <w:tab/>
      </w:r>
      <w:r>
        <w:tab/>
      </w:r>
    </w:p>
    <w:p w:rsidR="00DF5D0E" w:rsidRDefault="0081646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B205A">
            <w:rPr>
              <w:b/>
              <w:u w:val="single"/>
            </w:rPr>
            <w:t>E2SHB 2872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B205A" w:rsidR="00EB205A">
            <w:t>S AMD TO S-5145.3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747</w:t>
          </w:r>
        </w:sdtContent>
      </w:sdt>
    </w:p>
    <w:p w:rsidR="00DF5D0E" w:rsidP="00605C39" w:rsidRDefault="0081646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B205A">
            <w:t>By Senators Benton, Baumgartner, Miloscia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B205A">
          <w:pPr>
            <w:spacing w:after="400" w:line="408" w:lineRule="exact"/>
            <w:jc w:val="right"/>
            <w:rPr>
              <w:b/>
              <w:bCs/>
            </w:rPr>
          </w:pPr>
          <w:r>
            <w:rPr>
              <w:b/>
              <w:bCs/>
            </w:rPr>
            <w:t xml:space="preserve">NOT ADOPTED 03/08/2016</w:t>
          </w:r>
        </w:p>
      </w:sdtContent>
    </w:sdt>
    <w:p w:rsidR="00BE37B8" w:rsidP="00C8108C" w:rsidRDefault="00DE256E">
      <w:pPr>
        <w:pStyle w:val="Page"/>
      </w:pPr>
      <w:bookmarkStart w:name="StartOfAmendmentBody" w:id="0"/>
      <w:bookmarkEnd w:id="0"/>
      <w:permStart w:edGrp="everyone" w:id="418793236"/>
      <w:r>
        <w:tab/>
      </w:r>
      <w:r w:rsidR="00EB205A">
        <w:t xml:space="preserve">On page </w:t>
      </w:r>
      <w:r w:rsidR="00BE37B8">
        <w:t xml:space="preserve">4, </w:t>
      </w:r>
      <w:r w:rsidR="00EB205A">
        <w:t xml:space="preserve">after </w:t>
      </w:r>
      <w:r w:rsidR="00BE37B8">
        <w:t>line 7</w:t>
      </w:r>
      <w:r w:rsidR="00327286">
        <w:t xml:space="preserve"> of the amendment</w:t>
      </w:r>
      <w:r w:rsidR="00EB205A">
        <w:t>, insert</w:t>
      </w:r>
      <w:r w:rsidR="00BE37B8">
        <w:t xml:space="preserve"> the following:</w:t>
      </w:r>
    </w:p>
    <w:p w:rsidR="00BE37B8" w:rsidP="00BE37B8" w:rsidRDefault="00EB205A">
      <w:pPr>
        <w:spacing w:before="400" w:line="408" w:lineRule="exact"/>
        <w:ind w:firstLine="576"/>
      </w:pPr>
      <w:r>
        <w:t xml:space="preserve"> </w:t>
      </w:r>
      <w:r w:rsidR="00BE37B8">
        <w:t>"</w:t>
      </w:r>
      <w:r w:rsidR="00BE37B8">
        <w:rPr>
          <w:b/>
        </w:rPr>
        <w:t xml:space="preserve">Sec. </w:t>
      </w:r>
      <w:r w:rsidR="00BE37B8">
        <w:rPr>
          <w:b/>
        </w:rPr>
        <w:t>8.</w:t>
      </w:r>
      <w:r w:rsidR="00BE37B8">
        <w:t xml:space="preserve">  RCW 43.43.050 and 1965 c 8 s 43.43.050 are each amended to read as follows:</w:t>
      </w:r>
    </w:p>
    <w:p w:rsidR="00BE37B8" w:rsidP="00BE37B8" w:rsidRDefault="00BE37B8">
      <w:pPr>
        <w:spacing w:line="408" w:lineRule="exact"/>
        <w:ind w:firstLine="576"/>
      </w:pPr>
      <w:r>
        <w:rPr>
          <w:u w:val="single"/>
        </w:rPr>
        <w:t>(1)</w:t>
      </w:r>
      <w:r>
        <w:t xml:space="preserve"> Washington state patrol officers ((</w:t>
      </w:r>
      <w:r>
        <w:rPr>
          <w:strike/>
        </w:rPr>
        <w:t>shall be</w:t>
      </w:r>
      <w:r>
        <w:t xml:space="preserve">)) </w:t>
      </w:r>
      <w:r>
        <w:rPr>
          <w:u w:val="single"/>
        </w:rPr>
        <w:t>are</w:t>
      </w:r>
      <w:r>
        <w:t xml:space="preserve"> entitled to retain their ranks and positions until death or resignation, or until suspended, demoted, or discharged in the manner hereinafter provided.</w:t>
      </w:r>
    </w:p>
    <w:p w:rsidR="00BE37B8" w:rsidP="00BE37B8" w:rsidRDefault="00BE37B8">
      <w:pPr>
        <w:spacing w:line="408" w:lineRule="exact"/>
        <w:ind w:firstLine="576"/>
      </w:pPr>
      <w:r>
        <w:rPr>
          <w:u w:val="single"/>
        </w:rPr>
        <w:t>(2) Any Washington state local law enforcement agency that employs a current or former state patrol officer within thirty-six months of the officer's initial appointment as a state patrol officer must incur the costs of training the officer. The state treasurer must withhold from distribution to individual cities and counties under RCW 82.14.310 and 82.14.320 an amount equal to the costs incurred by the state patrol in recruiting and training the state patrol officer, as determined jointly by the state treasurer and the chief of the Washington state patrol. The amount withheld must be deposited into the state patrol highway account to be used solely for the Washington state patrol academy.</w:t>
      </w:r>
    </w:p>
    <w:p w:rsidR="00BE37B8" w:rsidP="00BE37B8" w:rsidRDefault="00BE37B8">
      <w:pPr>
        <w:spacing w:before="400" w:line="408" w:lineRule="exact"/>
        <w:ind w:firstLine="576"/>
      </w:pPr>
      <w:r>
        <w:rPr>
          <w:b/>
        </w:rPr>
        <w:t xml:space="preserve">Sec. </w:t>
      </w:r>
      <w:r>
        <w:rPr>
          <w:b/>
        </w:rPr>
        <w:t>9.</w:t>
      </w:r>
      <w:r>
        <w:t xml:space="preserve">  RCW 82.14.310 and 2013 2nd </w:t>
      </w:r>
      <w:proofErr w:type="spellStart"/>
      <w:r>
        <w:t>sp.s</w:t>
      </w:r>
      <w:proofErr w:type="spellEnd"/>
      <w:r>
        <w:t xml:space="preserve">. </w:t>
      </w:r>
      <w:proofErr w:type="gramStart"/>
      <w:r>
        <w:t>c</w:t>
      </w:r>
      <w:proofErr w:type="gramEnd"/>
      <w:r>
        <w:t xml:space="preserve"> 4 s 1004 are each amended to read as follows:</w:t>
      </w:r>
    </w:p>
    <w:p w:rsidR="00BE37B8" w:rsidP="00BE37B8" w:rsidRDefault="00BE37B8">
      <w:pPr>
        <w:spacing w:line="408" w:lineRule="exact"/>
        <w:ind w:firstLine="576"/>
      </w:pPr>
      <w:r>
        <w:t xml:space="preserve">(1) The county criminal justice assistance account is created in the state treasury. Beginning in fiscal year 2000, the state treasurer must transfer into the county criminal justice assistance account from the general fund the sum of twenty-three million two hundred thousand dollars divided into four equal deposits occurring </w:t>
      </w:r>
      <w:r>
        <w:lastRenderedPageBreak/>
        <w:t>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rsidR="00BE37B8" w:rsidP="00BE37B8" w:rsidRDefault="00BE37B8">
      <w:pPr>
        <w:spacing w:line="408" w:lineRule="exact"/>
        <w:ind w:firstLine="576"/>
      </w:pPr>
      <w:r>
        <w:t xml:space="preserve">(2) The moneys deposited in the county criminal justice assistance account for distribution under this section, less any moneys </w:t>
      </w:r>
      <w:r>
        <w:rPr>
          <w:u w:val="single"/>
        </w:rPr>
        <w:t>deducted under RCW 43.43.050(2) or</w:t>
      </w:r>
      <w:r>
        <w:t xml:space="preserve"> appropriated for purposes under subsection (4) of this section, must be distributed at such times as distributions are made under RCW 82.44.150 and on the relative basis of each county's funding factor as determined under this subsection.</w:t>
      </w:r>
    </w:p>
    <w:p w:rsidR="00BE37B8" w:rsidP="00BE37B8" w:rsidRDefault="00BE37B8">
      <w:pPr>
        <w:spacing w:line="408" w:lineRule="exact"/>
        <w:ind w:firstLine="576"/>
      </w:pPr>
      <w:r>
        <w:t>(a) A county's funding factor is the sum of:</w:t>
      </w:r>
    </w:p>
    <w:p w:rsidR="00BE37B8" w:rsidP="00BE37B8" w:rsidRDefault="00BE37B8">
      <w:pPr>
        <w:spacing w:line="408" w:lineRule="exact"/>
        <w:ind w:firstLine="576"/>
      </w:pPr>
      <w:r>
        <w:t>(i) The population of the county, divided by one thousand, and multiplied by two-tenths;</w:t>
      </w:r>
    </w:p>
    <w:p w:rsidR="00BE37B8" w:rsidP="00BE37B8" w:rsidRDefault="00BE37B8">
      <w:pPr>
        <w:spacing w:line="408" w:lineRule="exact"/>
        <w:ind w:firstLine="576"/>
      </w:pPr>
      <w:r>
        <w:t>(ii) The crime rate of the county, multiplied by three-tenths; and</w:t>
      </w:r>
    </w:p>
    <w:p w:rsidR="00BE37B8" w:rsidP="00BE37B8" w:rsidRDefault="00BE37B8">
      <w:pPr>
        <w:spacing w:line="408" w:lineRule="exact"/>
        <w:ind w:firstLine="576"/>
      </w:pPr>
      <w:r>
        <w:t>(iii) The annual number of criminal cases filed in the county superior court, for each one thousand in population, multiplied by five-tenths.</w:t>
      </w:r>
    </w:p>
    <w:p w:rsidR="00BE37B8" w:rsidP="00BE37B8" w:rsidRDefault="00BE37B8">
      <w:pPr>
        <w:spacing w:line="408" w:lineRule="exact"/>
        <w:ind w:firstLine="576"/>
      </w:pPr>
      <w:r>
        <w:t>(b) Under this section and RCW 82.14.320 and 82.14.330:</w:t>
      </w:r>
    </w:p>
    <w:p w:rsidR="00BE37B8" w:rsidP="00BE37B8" w:rsidRDefault="00BE37B8">
      <w:pPr>
        <w:spacing w:line="408" w:lineRule="exact"/>
        <w:ind w:firstLine="576"/>
      </w:pPr>
      <w:r>
        <w:t>(i) The population of the county or city is as last determined by the office of financial management;</w:t>
      </w:r>
    </w:p>
    <w:p w:rsidR="00BE37B8" w:rsidP="00BE37B8" w:rsidRDefault="00BE37B8">
      <w:pPr>
        <w:spacing w:line="408" w:lineRule="exact"/>
        <w:ind w:firstLine="576"/>
      </w:pPr>
      <w:r>
        <w:t>(ii) The crime rate of the county or city is the annual occurrence of specified criminal offenses, as calculated in the most recent annual report on crime in Washington state as published by the Washington association of sheriffs and police chiefs, for each one thousand in population;</w:t>
      </w:r>
    </w:p>
    <w:p w:rsidR="00BE37B8" w:rsidP="00BE37B8" w:rsidRDefault="00BE37B8">
      <w:pPr>
        <w:spacing w:line="408" w:lineRule="exact"/>
        <w:ind w:firstLine="576"/>
      </w:pPr>
      <w:r>
        <w:t>(iii) The annual number of criminal cases filed in the county superior court must be determined by the most recent annual report of the courts of Washington, as published by the administrative office of the courts;</w:t>
      </w:r>
    </w:p>
    <w:p w:rsidR="00BE37B8" w:rsidP="00BE37B8" w:rsidRDefault="00BE37B8">
      <w:pPr>
        <w:spacing w:line="408" w:lineRule="exact"/>
        <w:ind w:firstLine="576"/>
      </w:pPr>
      <w:r>
        <w:t xml:space="preserve">(iv) Distributions and eligibility for distributions in the 1989-1991 biennium must be based on 1988 figures for both the crime </w:t>
      </w:r>
      <w:r>
        <w:lastRenderedPageBreak/>
        <w:t>rate as described under (ii) of this subsection and the annual number of criminal cases that are filed as described under (iii) of this subsection. Future distributions must be based on the most recent figures for both the crime rate as described under (ii) of this subsection and the annual number of criminal cases that are filed as described under (iii) of this subsection.</w:t>
      </w:r>
    </w:p>
    <w:p w:rsidR="00BE37B8" w:rsidP="00BE37B8" w:rsidRDefault="00BE37B8">
      <w:pPr>
        <w:spacing w:line="408" w:lineRule="exact"/>
        <w:ind w:firstLine="576"/>
      </w:pPr>
      <w:r>
        <w:t>(3) Moneys distributed under this section must be expended exclusively for criminal justice purposes and may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rsidR="00BE37B8" w:rsidP="00BE37B8" w:rsidRDefault="00BE37B8">
      <w:pPr>
        <w:spacing w:line="408" w:lineRule="exact"/>
        <w:ind w:firstLine="576"/>
      </w:pPr>
      <w:r>
        <w:t>(4)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rsidR="00BE37B8" w:rsidP="00BE37B8" w:rsidRDefault="00BE37B8">
      <w:pPr>
        <w:spacing w:line="408" w:lineRule="exact"/>
        <w:ind w:firstLine="576"/>
      </w:pPr>
      <w:r>
        <w:t xml:space="preserve">(5) During the 2011-2013 fiscal biennium, the amount that would otherwise be transferred into the county criminal justice assistance </w:t>
      </w:r>
      <w:r>
        <w:lastRenderedPageBreak/>
        <w:t>account from the general fund under subsection (1) of this section must be reduced by 3.4 percent.</w:t>
      </w:r>
    </w:p>
    <w:p w:rsidR="00BE37B8" w:rsidP="00BE37B8" w:rsidRDefault="00BE37B8">
      <w:pPr>
        <w:spacing w:line="408" w:lineRule="exact"/>
        <w:ind w:firstLine="576"/>
      </w:pPr>
      <w:r>
        <w:t>(6) During the 2013-2015 fiscal biennium, for the purposes of substance abuse and other programs for offenders, the legislature may appropriate from the county criminal justice assistance account such amounts as are in excess of the amounts necessary to fully meet the state's obligations to the counties and to the Washington state patrol. Excess amounts in this account are not the result of subsection (5) of this section.</w:t>
      </w:r>
    </w:p>
    <w:p w:rsidR="00BE37B8" w:rsidP="00BE37B8" w:rsidRDefault="00BE37B8">
      <w:pPr>
        <w:spacing w:before="400" w:line="408" w:lineRule="exact"/>
        <w:ind w:firstLine="576"/>
      </w:pPr>
      <w:r>
        <w:rPr>
          <w:b/>
        </w:rPr>
        <w:t xml:space="preserve">Sec. </w:t>
      </w:r>
      <w:r>
        <w:rPr>
          <w:b/>
        </w:rPr>
        <w:t>10.</w:t>
      </w:r>
      <w:r>
        <w:t xml:space="preserve">  RCW 82.14.320 and 2011 1st </w:t>
      </w:r>
      <w:proofErr w:type="spellStart"/>
      <w:r>
        <w:t>sp.s</w:t>
      </w:r>
      <w:proofErr w:type="spellEnd"/>
      <w:r>
        <w:t xml:space="preserve">. </w:t>
      </w:r>
      <w:proofErr w:type="gramStart"/>
      <w:r>
        <w:t>c</w:t>
      </w:r>
      <w:proofErr w:type="gramEnd"/>
      <w:r>
        <w:t xml:space="preserve"> 50 s 971 are each amended to read as follows:</w:t>
      </w:r>
    </w:p>
    <w:p w:rsidR="00BE37B8" w:rsidP="00BE37B8" w:rsidRDefault="00BE37B8">
      <w:pPr>
        <w:spacing w:line="408" w:lineRule="exact"/>
        <w:ind w:firstLine="576"/>
      </w:pPr>
      <w:r>
        <w:t>(1) The municipal criminal justice assistance account is created in the state treasury. Beginning in fiscal year 2000, the state treasurer must transfer into the municipal criminal justice assistance account for distribution under this section from the general fund the sum of four million six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rsidR="00BE37B8" w:rsidP="00BE37B8" w:rsidRDefault="00BE37B8">
      <w:pPr>
        <w:spacing w:line="408" w:lineRule="exact"/>
        <w:ind w:firstLine="576"/>
      </w:pPr>
      <w:r>
        <w:t>(2) No city may receive a distribution under this section from the municipal criminal justice assistance account unless:</w:t>
      </w:r>
    </w:p>
    <w:p w:rsidR="00BE37B8" w:rsidP="00BE37B8" w:rsidRDefault="00BE37B8">
      <w:pPr>
        <w:spacing w:line="408" w:lineRule="exact"/>
        <w:ind w:firstLine="576"/>
      </w:pPr>
      <w:r>
        <w:t>(a) The city has a crime rate in excess of one hundred twenty-five percent of the statewide average as calculated in the most recent annual report on crime in Washington state as published by the Washington association of sheriffs and police chiefs;</w:t>
      </w:r>
    </w:p>
    <w:p w:rsidR="00BE37B8" w:rsidP="00BE37B8" w:rsidRDefault="00BE37B8">
      <w:pPr>
        <w:spacing w:line="408" w:lineRule="exact"/>
        <w:ind w:firstLine="576"/>
      </w:pPr>
      <w:r>
        <w:t>(b) The city has levied the tax authorized in RCW 82.14.030(2) at the maximum rate or the tax authorized in RCW 82.46.010(3) at the maximum rate; and</w:t>
      </w:r>
    </w:p>
    <w:p w:rsidR="00BE37B8" w:rsidP="00BE37B8" w:rsidRDefault="00BE37B8">
      <w:pPr>
        <w:spacing w:line="408" w:lineRule="exact"/>
        <w:ind w:firstLine="576"/>
      </w:pPr>
      <w:r>
        <w:t xml:space="preserve">(c) The city has a per capita yield from the tax imposed under RCW 82.14.030(1) at the maximum rate of less than one hundred fifty </w:t>
      </w:r>
      <w:r>
        <w:lastRenderedPageBreak/>
        <w:t>percent of the statewide average per capita yield for all cities from such local sales and use tax.</w:t>
      </w:r>
    </w:p>
    <w:p w:rsidR="00BE37B8" w:rsidP="00BE37B8" w:rsidRDefault="00BE37B8">
      <w:pPr>
        <w:spacing w:line="408" w:lineRule="exact"/>
        <w:ind w:firstLine="576"/>
      </w:pPr>
      <w:r>
        <w:t xml:space="preserve">(3) The moneys deposited in the municipal criminal justice assistance account for distribution under this section, less any moneys </w:t>
      </w:r>
      <w:r>
        <w:rPr>
          <w:u w:val="single"/>
        </w:rPr>
        <w:t>deducted under RCW 43.43.050(2) or</w:t>
      </w:r>
      <w:r>
        <w:t xml:space="preserve"> appropriated for purposes under subsection (7) of this section, must be distributed at such times as distributions are made under RCW 82.44.150. The distributions must be made as follows:</w:t>
      </w:r>
    </w:p>
    <w:p w:rsidR="00BE37B8" w:rsidP="00BE37B8" w:rsidRDefault="00BE37B8">
      <w:pPr>
        <w:spacing w:line="408" w:lineRule="exact"/>
        <w:ind w:firstLine="576"/>
      </w:pPr>
      <w:r>
        <w:t>(a) Unless reduced by this subsection, thirty percent of the moneys must be distributed ratably based on population as last determined by the office of financial management to those cities eligible under subsection (2) of this section that have a crime rate determined under subsection (2</w:t>
      </w:r>
      <w:proofErr w:type="gramStart"/>
      <w:r>
        <w:t>)(</w:t>
      </w:r>
      <w:proofErr w:type="gramEnd"/>
      <w:r>
        <w:t>a) of this section which is greater than one hundred seventy-five percent of the statewide average crime rate. No city may receive more than fifty percent of any moneys distributed under this subsection (a) but, if a city distribution is reduced as a result of exceeding the fifty percent limitation, the amount not distributed must be distributed under (b) of this subsection.</w:t>
      </w:r>
    </w:p>
    <w:p w:rsidR="00BE37B8" w:rsidP="00BE37B8" w:rsidRDefault="00BE37B8">
      <w:pPr>
        <w:spacing w:line="408" w:lineRule="exact"/>
        <w:ind w:firstLine="576"/>
      </w:pPr>
      <w:r>
        <w:t>(b) The remainder of the moneys, including any moneys not distributed in subsection (2</w:t>
      </w:r>
      <w:proofErr w:type="gramStart"/>
      <w:r>
        <w:t>)(</w:t>
      </w:r>
      <w:proofErr w:type="gramEnd"/>
      <w:r>
        <w:t>a) of this section, must be distributed to all cities eligible under subsection (2) of this section ratably based on population as last determined by the office of financial management.</w:t>
      </w:r>
    </w:p>
    <w:p w:rsidR="00BE37B8" w:rsidP="00BE37B8" w:rsidRDefault="00BE37B8">
      <w:pPr>
        <w:spacing w:line="408" w:lineRule="exact"/>
        <w:ind w:firstLine="576"/>
      </w:pPr>
      <w:r>
        <w:t>(4) No city may receive more than thirty percent of all moneys distributed under subsection (3) of this section.</w:t>
      </w:r>
    </w:p>
    <w:p w:rsidR="00BE37B8" w:rsidP="00BE37B8" w:rsidRDefault="00BE37B8">
      <w:pPr>
        <w:spacing w:line="408" w:lineRule="exact"/>
        <w:ind w:firstLine="576"/>
      </w:pPr>
      <w:r>
        <w:t>(5)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rsidR="00BE37B8" w:rsidP="00BE37B8" w:rsidRDefault="00BE37B8">
      <w:pPr>
        <w:spacing w:line="408" w:lineRule="exact"/>
        <w:ind w:firstLine="576"/>
      </w:pPr>
      <w:r>
        <w:t xml:space="preserve">(6) Moneys distributed under this section must be expended exclusively for criminal justice purposes and may not be used to </w:t>
      </w:r>
      <w:r>
        <w:lastRenderedPageBreak/>
        <w:t>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and publications and public educational efforts designed to provide information and assistance to parents in dealing with runaway or at-risk youth.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rsidR="00BE37B8" w:rsidP="00BE37B8" w:rsidRDefault="00BE37B8">
      <w:pPr>
        <w:spacing w:line="408" w:lineRule="exact"/>
        <w:ind w:firstLine="576"/>
      </w:pPr>
      <w:r>
        <w:t>(7)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rsidR="00BE37B8" w:rsidP="00BE37B8" w:rsidRDefault="00BE37B8">
      <w:pPr>
        <w:spacing w:line="408" w:lineRule="exact"/>
        <w:ind w:firstLine="576"/>
      </w:pPr>
      <w:r>
        <w:t>(8) During the 2011-2013 fiscal biennium, the amount that would otherwise be transferred into the municipal criminal justice assistance account from the general fund under subsection (1) of this section must be reduced by 3.4 percent.</w:t>
      </w:r>
      <w:r>
        <w:t>"</w:t>
      </w:r>
    </w:p>
    <w:p w:rsidR="00EB205A" w:rsidP="00EB205A" w:rsidRDefault="00EB205A">
      <w:pPr>
        <w:suppressLineNumbers/>
        <w:rPr>
          <w:spacing w:val="-3"/>
        </w:rPr>
      </w:pPr>
    </w:p>
    <w:p w:rsidR="00EB205A" w:rsidP="00EB205A" w:rsidRDefault="00EB205A">
      <w:pPr>
        <w:suppressLineNumbers/>
        <w:rPr>
          <w:spacing w:val="-3"/>
        </w:rPr>
      </w:pPr>
      <w:r>
        <w:rPr>
          <w:spacing w:val="-3"/>
        </w:rPr>
        <w:tab/>
        <w:t>Renumber the remaining sections consecutively and correct any internal references accordingly.</w:t>
      </w:r>
    </w:p>
    <w:p w:rsidR="00EB205A" w:rsidP="00EB205A" w:rsidRDefault="00EB205A">
      <w:pPr>
        <w:suppressLineNumbers/>
        <w:rPr>
          <w:spacing w:val="-3"/>
        </w:rPr>
      </w:pPr>
    </w:p>
    <w:p w:rsidR="00EB205A" w:rsidP="00EB205A" w:rsidRDefault="00EB205A">
      <w:pPr>
        <w:suppressLineNumbers/>
        <w:rPr>
          <w:spacing w:val="-3"/>
        </w:rPr>
      </w:pPr>
    </w:p>
    <w:permEnd w:id="418793236"/>
    <w:p w:rsidR="00EB205A" w:rsidP="00EB205A" w:rsidRDefault="00EB205A">
      <w:pPr>
        <w:suppressLineNumbers/>
        <w:spacing w:line="408" w:lineRule="exact"/>
      </w:pPr>
      <w:sdt>
        <w:sdtPr>
          <w:rPr>
            <w:b/>
            <w:u w:val="single"/>
          </w:rPr>
          <w:alias w:val="ReferenceNumber"/>
          <w:tag w:val="ReferenceNumber"/>
          <w:id w:val="1463069680"/>
          <w:placeholder>
            <w:docPart w:val="C00FB7E5838345EE9E9EEE9FF28C934F"/>
          </w:placeholder>
          <w:dataBinding w:xpath="/Amendment[1]/ReferenceNumber[1]" w:storeItemID="{B0F9304C-FCEE-4ACD-9B3F-481A4DFF630A}"/>
          <w:text/>
        </w:sdtPr>
        <w:sdtContent>
          <w:r>
            <w:rPr>
              <w:b/>
              <w:u w:val="single"/>
            </w:rPr>
            <w:t>E2SHB 2872</w:t>
          </w:r>
        </w:sdtContent>
      </w:sdt>
      <w:r w:rsidRPr="00EB205A">
        <w:t xml:space="preserve"> </w:t>
      </w:r>
      <w:sdt>
        <w:sdtPr>
          <w:alias w:val="Floor"/>
          <w:tag w:val="Floor"/>
          <w:id w:val="1639532014"/>
          <w:placeholder>
            <w:docPart w:val="A5ED300DCD574B8D91144E6861CAD195"/>
          </w:placeholder>
          <w:dataBinding w:xpath="/Amendment[1]/Floor[1]" w:storeItemID="{B0F9304C-FCEE-4ACD-9B3F-481A4DFF630A}"/>
          <w:text/>
        </w:sdtPr>
        <w:sdtContent>
          <w:r w:rsidRPr="00EB205A">
            <w:t>S AMD TO S-5145.3</w:t>
          </w:r>
        </w:sdtContent>
      </w:sdt>
    </w:p>
    <w:p w:rsidR="00EB205A" w:rsidP="00EB205A" w:rsidRDefault="00EB205A">
      <w:pPr>
        <w:suppressLineNumbers/>
        <w:spacing w:line="408" w:lineRule="exact"/>
        <w:rPr>
          <w:spacing w:val="-3"/>
        </w:rPr>
      </w:pPr>
      <w:r>
        <w:rPr>
          <w:spacing w:val="-3"/>
        </w:rPr>
        <w:tab/>
        <w:t>By Senator Benton</w:t>
      </w:r>
    </w:p>
    <w:p w:rsidR="00EB205A" w:rsidP="00EB205A" w:rsidRDefault="00EB205A">
      <w:pPr>
        <w:suppressLineNumbers/>
        <w:spacing w:line="408" w:lineRule="exact"/>
        <w:rPr>
          <w:spacing w:val="-3"/>
        </w:rPr>
      </w:pPr>
    </w:p>
    <w:p w:rsidR="00AC610D" w:rsidP="00AC610D" w:rsidRDefault="00EB205A">
      <w:permStart w:edGrp="everyone" w:id="1967739652"/>
      <w:r>
        <w:rPr>
          <w:spacing w:val="-3"/>
        </w:rPr>
        <w:lastRenderedPageBreak/>
        <w:tab/>
      </w:r>
      <w:r w:rsidR="00AC610D">
        <w:t>On page 4, line 11 of the title amendment, after “46.68.030” strike “and 43.43.380” and insert “, 43.43.380, 43.43.050, 82.14.310, and 82.14.320”</w:t>
      </w:r>
    </w:p>
    <w:p w:rsidRPr="00EB205A" w:rsidR="00EB205A" w:rsidP="00EB205A" w:rsidRDefault="00EB205A">
      <w:pPr>
        <w:suppressLineNumbers/>
        <w:rPr>
          <w:spacing w:val="-3"/>
        </w:rPr>
      </w:pPr>
    </w:p>
    <w:permEnd w:id="1967739652"/>
    <w:p w:rsidR="00ED2EEB" w:rsidP="00EB205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341322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B205A" w:rsidRDefault="00D659AC">
                <w:pPr>
                  <w:pStyle w:val="Effect"/>
                  <w:suppressLineNumbers/>
                  <w:shd w:val="clear" w:color="auto" w:fill="auto"/>
                  <w:ind w:left="0" w:firstLine="0"/>
                </w:pPr>
              </w:p>
            </w:tc>
            <w:tc>
              <w:tcPr>
                <w:tcW w:w="9874" w:type="dxa"/>
                <w:shd w:val="clear" w:color="auto" w:fill="FFFFFF" w:themeFill="background1"/>
              </w:tcPr>
              <w:p w:rsidR="001C1B27" w:rsidP="00EB205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96303F" w:rsidR="00294294" w:rsidP="00EB205A" w:rsidRDefault="00294294">
                <w:pPr>
                  <w:pStyle w:val="Effect"/>
                  <w:suppressLineNumbers/>
                  <w:shd w:val="clear" w:color="auto" w:fill="auto"/>
                  <w:ind w:left="0" w:firstLine="0"/>
                </w:pPr>
                <w:r>
                  <w:rPr>
                    <w:sz w:val="27"/>
                    <w:szCs w:val="27"/>
                  </w:rPr>
                  <w:t>Requires c</w:t>
                </w:r>
                <w:r w:rsidRPr="00944B13">
                  <w:rPr>
                    <w:sz w:val="27"/>
                    <w:szCs w:val="27"/>
                  </w:rPr>
                  <w:t xml:space="preserve">ity or county law enforcement agencies that employ a current or former state patrol officer within 36 months of their initial employment </w:t>
                </w:r>
                <w:r>
                  <w:rPr>
                    <w:sz w:val="27"/>
                    <w:szCs w:val="27"/>
                  </w:rPr>
                  <w:t>to</w:t>
                </w:r>
                <w:r w:rsidR="00327286">
                  <w:rPr>
                    <w:sz w:val="27"/>
                    <w:szCs w:val="27"/>
                  </w:rPr>
                  <w:t xml:space="preserve"> have the equivalent amount</w:t>
                </w:r>
                <w:r w:rsidRPr="00327286" w:rsidR="00327286">
                  <w:rPr>
                    <w:sz w:val="27"/>
                    <w:szCs w:val="27"/>
                  </w:rPr>
                  <w:t xml:space="preserve"> of </w:t>
                </w:r>
                <w:r w:rsidR="00327286">
                  <w:rPr>
                    <w:sz w:val="27"/>
                    <w:szCs w:val="27"/>
                  </w:rPr>
                  <w:t xml:space="preserve">the cost to </w:t>
                </w:r>
                <w:r w:rsidRPr="00327286" w:rsidR="00327286">
                  <w:rPr>
                    <w:sz w:val="27"/>
                    <w:szCs w:val="27"/>
                  </w:rPr>
                  <w:t xml:space="preserve">train the officer </w:t>
                </w:r>
                <w:r w:rsidRPr="00944B13">
                  <w:rPr>
                    <w:sz w:val="27"/>
                    <w:szCs w:val="27"/>
                  </w:rPr>
                  <w:t xml:space="preserve">deducted from their distribution </w:t>
                </w:r>
                <w:r w:rsidR="00327286">
                  <w:rPr>
                    <w:sz w:val="27"/>
                    <w:szCs w:val="27"/>
                  </w:rPr>
                  <w:t xml:space="preserve">of </w:t>
                </w:r>
                <w:r w:rsidR="00327286">
                  <w:t xml:space="preserve">municipal </w:t>
                </w:r>
                <w:r w:rsidRPr="00327286" w:rsidR="00327286">
                  <w:rPr>
                    <w:sz w:val="27"/>
                    <w:szCs w:val="27"/>
                  </w:rPr>
                  <w:t>criminal justice assistance</w:t>
                </w:r>
                <w:r w:rsidRPr="00944B13" w:rsidR="00327286">
                  <w:rPr>
                    <w:sz w:val="27"/>
                    <w:szCs w:val="27"/>
                  </w:rPr>
                  <w:t xml:space="preserve"> </w:t>
                </w:r>
                <w:r w:rsidR="00327286">
                  <w:rPr>
                    <w:sz w:val="27"/>
                    <w:szCs w:val="27"/>
                  </w:rPr>
                  <w:t xml:space="preserve">funds </w:t>
                </w:r>
                <w:r w:rsidRPr="00944B13">
                  <w:rPr>
                    <w:sz w:val="27"/>
                    <w:szCs w:val="27"/>
                  </w:rPr>
                  <w:t>by the state treasurer’s office.</w:t>
                </w:r>
              </w:p>
              <w:p w:rsidRPr="007D1589" w:rsidR="001B4E53" w:rsidP="00EB205A" w:rsidRDefault="001B4E53">
                <w:pPr>
                  <w:pStyle w:val="ListBullet"/>
                  <w:numPr>
                    <w:ilvl w:val="0"/>
                    <w:numId w:val="0"/>
                  </w:numPr>
                  <w:suppressLineNumbers/>
                </w:pPr>
              </w:p>
            </w:tc>
          </w:tr>
          <w:bookmarkStart w:name="_GoBack" w:displacedByCustomXml="next" w:id="1"/>
          <w:bookmarkEnd w:displacedByCustomXml="next" w:id="1"/>
        </w:sdtContent>
      </w:sdt>
      <w:permEnd w:id="1434132283"/>
    </w:tbl>
    <w:p w:rsidR="00DF5D0E" w:rsidP="00EB205A" w:rsidRDefault="00DF5D0E">
      <w:pPr>
        <w:pStyle w:val="BillEnd"/>
        <w:suppressLineNumbers/>
      </w:pPr>
    </w:p>
    <w:p w:rsidR="00DF5D0E" w:rsidP="00EB205A" w:rsidRDefault="00DE256E">
      <w:pPr>
        <w:pStyle w:val="BillEnd"/>
        <w:suppressLineNumbers/>
      </w:pPr>
      <w:r>
        <w:rPr>
          <w:b/>
        </w:rPr>
        <w:t>--- END ---</w:t>
      </w:r>
    </w:p>
    <w:p w:rsidR="00DF5D0E" w:rsidP="00EB205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05A" w:rsidRDefault="00EB205A" w:rsidP="00DF5D0E">
      <w:r>
        <w:separator/>
      </w:r>
    </w:p>
  </w:endnote>
  <w:endnote w:type="continuationSeparator" w:id="0">
    <w:p w:rsidR="00EB205A" w:rsidRDefault="00EB205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27286">
        <w:t>2872-S2.E AMS BENT KEEG 028</w:t>
      </w:r>
    </w:fldSimple>
    <w:r w:rsidR="001B4E53">
      <w:tab/>
    </w:r>
    <w:r>
      <w:fldChar w:fldCharType="begin"/>
    </w:r>
    <w:r>
      <w:instrText xml:space="preserve"> PAGE  \* Arabic  \* MERGEFORMAT </w:instrText>
    </w:r>
    <w:r>
      <w:fldChar w:fldCharType="separate"/>
    </w:r>
    <w:r w:rsidR="0081646B">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27286">
        <w:t>2872-S2.E AMS BENT KEEG 028</w:t>
      </w:r>
    </w:fldSimple>
    <w:r w:rsidR="001B4E53">
      <w:tab/>
    </w:r>
    <w:r>
      <w:fldChar w:fldCharType="begin"/>
    </w:r>
    <w:r>
      <w:instrText xml:space="preserve"> PAGE  \* Arabic  \* MERGEFORMAT </w:instrText>
    </w:r>
    <w:r>
      <w:fldChar w:fldCharType="separate"/>
    </w:r>
    <w:r w:rsidR="0032728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05A" w:rsidRDefault="00EB205A" w:rsidP="00DF5D0E">
      <w:r>
        <w:separator/>
      </w:r>
    </w:p>
  </w:footnote>
  <w:footnote w:type="continuationSeparator" w:id="0">
    <w:p w:rsidR="00EB205A" w:rsidRDefault="00EB205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94294"/>
    <w:rsid w:val="00316CD9"/>
    <w:rsid w:val="00327286"/>
    <w:rsid w:val="003E2FC6"/>
    <w:rsid w:val="00492DDC"/>
    <w:rsid w:val="004C6615"/>
    <w:rsid w:val="00523C5A"/>
    <w:rsid w:val="005E69C3"/>
    <w:rsid w:val="00605C39"/>
    <w:rsid w:val="006841E6"/>
    <w:rsid w:val="006F7027"/>
    <w:rsid w:val="007049E4"/>
    <w:rsid w:val="0072335D"/>
    <w:rsid w:val="0072541D"/>
    <w:rsid w:val="00757317"/>
    <w:rsid w:val="007769AF"/>
    <w:rsid w:val="007B0F68"/>
    <w:rsid w:val="007D1589"/>
    <w:rsid w:val="007D35D4"/>
    <w:rsid w:val="0081646B"/>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610D"/>
    <w:rsid w:val="00AD2D0A"/>
    <w:rsid w:val="00B31D1C"/>
    <w:rsid w:val="00B41494"/>
    <w:rsid w:val="00B518D0"/>
    <w:rsid w:val="00B56650"/>
    <w:rsid w:val="00B73E0A"/>
    <w:rsid w:val="00B961E0"/>
    <w:rsid w:val="00BE37B8"/>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205A"/>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92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C00FB7E5838345EE9E9EEE9FF28C934F"/>
        <w:category>
          <w:name w:val="General"/>
          <w:gallery w:val="placeholder"/>
        </w:category>
        <w:types>
          <w:type w:val="bbPlcHdr"/>
        </w:types>
        <w:behaviors>
          <w:behavior w:val="content"/>
        </w:behaviors>
        <w:guid w:val="{16D2461A-4E5E-4D88-B9C3-24583259B951}"/>
      </w:docPartPr>
      <w:docPartBody>
        <w:p w:rsidR="00000000" w:rsidRDefault="007E0EA3" w:rsidP="007E0EA3">
          <w:pPr>
            <w:pStyle w:val="C00FB7E5838345EE9E9EEE9FF28C934F"/>
          </w:pPr>
          <w:r w:rsidRPr="007A4F74">
            <w:rPr>
              <w:rStyle w:val="PlaceholderText"/>
            </w:rPr>
            <w:t>Click here to enter text.</w:t>
          </w:r>
        </w:p>
      </w:docPartBody>
    </w:docPart>
    <w:docPart>
      <w:docPartPr>
        <w:name w:val="A5ED300DCD574B8D91144E6861CAD195"/>
        <w:category>
          <w:name w:val="General"/>
          <w:gallery w:val="placeholder"/>
        </w:category>
        <w:types>
          <w:type w:val="bbPlcHdr"/>
        </w:types>
        <w:behaviors>
          <w:behavior w:val="content"/>
        </w:behaviors>
        <w:guid w:val="{0B26571E-9E19-4F08-BBBA-B4871371D745}"/>
      </w:docPartPr>
      <w:docPartBody>
        <w:p w:rsidR="00000000" w:rsidRDefault="007E0EA3" w:rsidP="007E0EA3">
          <w:pPr>
            <w:pStyle w:val="A5ED300DCD574B8D91144E6861CAD195"/>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E0EA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EA3"/>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00FB7E5838345EE9E9EEE9FF28C934F">
    <w:name w:val="C00FB7E5838345EE9E9EEE9FF28C934F"/>
    <w:rsid w:val="007E0EA3"/>
    <w:pPr>
      <w:spacing w:after="160" w:line="259" w:lineRule="auto"/>
    </w:pPr>
  </w:style>
  <w:style w:type="paragraph" w:customStyle="1" w:styleId="A5ED300DCD574B8D91144E6861CAD195">
    <w:name w:val="A5ED300DCD574B8D91144E6861CAD195"/>
    <w:rsid w:val="007E0E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2872-S2.E</BillDocName>
  <AmendType>AMS</AmendType>
  <SponsorAcronym>BENT</SponsorAcronym>
  <DrafterAcronym>KEEG</DrafterAcronym>
  <DraftNumber>028</DraftNumber>
  <ReferenceNumber>E2SHB 2872</ReferenceNumber>
  <Floor>S AMD TO S-5145.3</Floor>
  <AmendmentNumber> 747</AmendmentNumber>
  <Sponsors>By Senators Benton, Baumgartner, Miloscia</Sponsors>
  <FloorAction>NOT ADOPTED 03/08/2016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7</Pages>
  <Words>2415</Words>
  <Characters>9299</Characters>
  <Application>Microsoft Office Word</Application>
  <DocSecurity>8</DocSecurity>
  <Lines>1549</Lines>
  <Paragraphs>836</Paragraphs>
  <ScaleCrop>false</ScaleCrop>
  <HeadingPairs>
    <vt:vector size="2" baseType="variant">
      <vt:variant>
        <vt:lpstr>Title</vt:lpstr>
      </vt:variant>
      <vt:variant>
        <vt:i4>1</vt:i4>
      </vt:variant>
    </vt:vector>
  </HeadingPairs>
  <TitlesOfParts>
    <vt:vector size="1" baseType="lpstr">
      <vt:lpstr>2872-S2.E AMS BENT KEEG 028</vt:lpstr>
    </vt:vector>
  </TitlesOfParts>
  <Company>Washington State Legislature</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2872-S2.E AMS BENT KEEG 028</dc:title>
  <dc:creator>Kellee Keegan</dc:creator>
  <cp:lastModifiedBy>Keegan, Kellee</cp:lastModifiedBy>
  <cp:revision>4</cp:revision>
  <cp:lastPrinted>2016-03-08T19:33:00Z</cp:lastPrinted>
  <dcterms:created xsi:type="dcterms:W3CDTF">2016-03-08T19:14:00Z</dcterms:created>
  <dcterms:modified xsi:type="dcterms:W3CDTF">2016-03-08T19:37:00Z</dcterms:modified>
</cp:coreProperties>
</file>