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350bd95ef4e46a8" /></Relationships>
</file>

<file path=word/document.xml><?xml version="1.0" encoding="utf-8"?>
<w:document xmlns:w="http://schemas.openxmlformats.org/wordprocessingml/2006/main">
  <w:body>
    <w:p>
      <w:r>
        <w:rPr>
          <w:b/>
        </w:rPr>
        <w:r>
          <w:rPr/>
          <w:t xml:space="preserve">2808</w:t>
        </w:r>
      </w:r>
      <w:r>
        <w:rPr>
          <w:b/>
        </w:rPr>
        <w:t xml:space="preserve"> </w:t>
        <w:t xml:space="preserve">AMS</w:t>
      </w:r>
      <w:r>
        <w:rPr>
          <w:b/>
        </w:rPr>
        <w:t xml:space="preserve"> </w:t>
        <w:r>
          <w:rPr/>
          <w:t xml:space="preserve">HSMH</w:t>
        </w:r>
      </w:r>
      <w:r>
        <w:rPr>
          <w:b/>
        </w:rPr>
        <w:t xml:space="preserve"> </w:t>
        <w:r>
          <w:rPr/>
          <w:t xml:space="preserve">S4866.1</w:t>
        </w:r>
      </w:r>
      <w:r>
        <w:rPr>
          <w:b/>
        </w:rPr>
        <w:t xml:space="preserve"> - NOT FOR FLOOR USE</w:t>
      </w:r>
    </w:p>
    <w:p>
      <w:pPr>
        <w:ind w:left="0" w:right="0" w:firstLine="576"/>
      </w:pPr>
      <w:r>
        <w:rPr/>
        <w:t xml:space="preserve"> </w:t>
      </w:r>
    </w:p>
    <w:p>
      <w:pPr>
        <w:spacing w:before="480" w:after="0" w:line="408" w:lineRule="exact"/>
      </w:pPr>
      <w:r>
        <w:rPr>
          <w:b/>
          <w:u w:val="single"/>
        </w:rPr>
        <w:t xml:space="preserve">HB 2808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2015 c 258 s 2 are each amended to read as follows:</w:t>
      </w:r>
    </w:p>
    <w:p>
      <w:pPr>
        <w:spacing w:before="0" w:after="0" w:line="408" w:lineRule="exact"/>
        <w:ind w:left="0" w:right="0" w:firstLine="576"/>
        <w:jc w:val="left"/>
      </w:pPr>
      <w:r>
        <w:rPr/>
        <w:t xml:space="preserve">(1) If a designated mental health professional decides not to detain a person for evaluation and treatment under RCW 71.05.150 or 71.05.153 or forty-eight hours have elapsed since a designated mental health professional received a request for investigation and the designated mental health professional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(2)(a) The petition must be </w:t>
      </w:r>
      <w:r>
        <w:rPr>
          <w:u w:val="single"/>
        </w:rPr>
        <w:t xml:space="preserve">filed in the county in which the designated mental health professional investigation occurred or was requested to occur and must be</w:t>
      </w:r>
      <w:r>
        <w:rPr/>
        <w:t xml:space="preserv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mental health professional.</w:t>
      </w:r>
    </w:p>
    <w:p>
      <w:pPr>
        <w:spacing w:before="0" w:after="0" w:line="408" w:lineRule="exact"/>
        <w:ind w:left="0" w:right="0" w:firstLine="576"/>
        <w:jc w:val="left"/>
      </w:pPr>
      <w:r>
        <w:rPr/>
        <w:t xml:space="preserve">(3) The court shall, within one judicial day, review the petition to determine whether the petition raises sufficient evidence to support the allegation. If the court so finds, it shall provide a copy of the petition to the designated mental health professional agency with an order for the agency to provide the court, within one judicial day, with a written sworn statement describing the basis for the decision not to seek initial detention and a copy of all information material to the designated mental health professional's current decision.</w:t>
      </w:r>
    </w:p>
    <w:p>
      <w:pPr>
        <w:spacing w:before="0" w:after="0" w:line="408" w:lineRule="exact"/>
        <w:ind w:left="0" w:right="0" w:firstLine="576"/>
        <w:jc w:val="left"/>
      </w:pPr>
      <w:r>
        <w:rPr/>
        <w:t xml:space="preserve">(4)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(5) The court shall dismiss the petition at any time if it finds that a designated mental health professional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(6)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(7) If the court enters an order for initial detention, it shall provide the order to the designated mental health professional agency, which shall execute the order without delay. An order for initial detention under this section expires one hundred eighty days from issuance.</w:t>
      </w:r>
    </w:p>
    <w:p>
      <w:pPr>
        <w:spacing w:before="0" w:after="0" w:line="408" w:lineRule="exact"/>
        <w:ind w:left="0" w:right="0" w:firstLine="576"/>
        <w:jc w:val="left"/>
      </w:pPr>
      <w:r>
        <w:rPr/>
        <w:t xml:space="preserve">(8)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(9) For purposes of this section, "immediate family member" means a spouse, domestic partner, child, stepchild, parent, stepparent, grandparent, or sibling."</w:t>
      </w:r>
    </w:p>
    <w:p>
      <w:pPr>
        <w:spacing w:before="480" w:after="0" w:line="408" w:lineRule="exact"/>
      </w:pPr>
      <w:r>
        <w:rPr>
          <w:b/>
          <w:u w:val="single"/>
        </w:rPr>
        <w:t xml:space="preserve">HB 2808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03/02/2016</w:t>
      </w:r>
    </w:p>
    <w:p>
      <w:pPr>
        <w:spacing w:before="0" w:after="0" w:line="408" w:lineRule="exact"/>
        <w:ind w:left="0" w:right="0" w:firstLine="576"/>
        <w:jc w:val="left"/>
      </w:pPr>
      <w:r>
        <w:rPr/>
        <w:t xml:space="preserve">On page 1, line 3 of the title, after "act;" strike the remainder of the title and insert "and amending RCW 71.05.201."</w:t>
      </w:r>
    </w:p>
    <w:p>
      <w:pPr>
        <w:spacing w:before="0" w:after="0" w:line="408" w:lineRule="exact"/>
        <w:ind w:left="0" w:right="0" w:firstLine="576"/>
        <w:jc w:val="left"/>
      </w:pPr>
      <w:r>
        <w:rPr>
          <w:u w:val="single"/>
        </w:rPr>
        <w:t xml:space="preserve">EFFECT:</w:t>
      </w:r>
      <w:r>
        <w:rPr/>
        <w:t xml:space="preserve"> The petition must be filed in the county in which the designated mental health professional investigation occurred or was requested to occur.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0b451a7fa147b9" /></Relationships>
</file>