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f585f22e684fb6" /></Relationships>
</file>

<file path=word/document.xml><?xml version="1.0" encoding="utf-8"?>
<w:document xmlns:w="http://schemas.openxmlformats.org/wordprocessingml/2006/main">
  <w:body>
    <w:p>
      <w:r>
        <w:rPr>
          <w:b/>
        </w:rPr>
        <w:r>
          <w:rPr/>
          <w:t xml:space="preserve">2573-S2.E</w:t>
        </w:r>
      </w:r>
      <w:r>
        <w:rPr>
          <w:b/>
        </w:rPr>
        <w:t xml:space="preserve"> </w:t>
        <w:t xml:space="preserve">AMS</w:t>
      </w:r>
      <w:r>
        <w:rPr>
          <w:b/>
        </w:rPr>
        <w:t xml:space="preserve"> </w:t>
        <w:r>
          <w:rPr/>
          <w:t xml:space="preserve">EDU</w:t>
        </w:r>
      </w:r>
      <w:r>
        <w:rPr>
          <w:b/>
        </w:rPr>
        <w:t xml:space="preserve"> </w:t>
        <w:r>
          <w:rPr/>
          <w:t xml:space="preserve">S4970.2</w:t>
        </w:r>
      </w:r>
      <w:r>
        <w:rPr>
          <w:b/>
        </w:rPr>
        <w:t xml:space="preserve"> - NOT FOR FLOOR USE</w:t>
      </w:r>
    </w:p>
    <w:p>
      <w:pPr>
        <w:ind w:left="0" w:right="0" w:firstLine="576"/>
      </w:pPr>
    </w:p>
    <w:p>
      <w:pPr>
        <w:spacing w:before="480" w:after="0" w:line="408" w:lineRule="exact"/>
      </w:pPr>
      <w:r>
        <w:rPr>
          <w:b/>
          <w:u w:val="single"/>
        </w:rPr>
        <w:t xml:space="preserve">E2SHB 2573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appropriations specifically provided for this purpose,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The services and tools developed under this subsection must be made available initially to small school districts, and to larger districts as resources are available. When defining small districts for the purpose of this subsection, the office of the superintendent of public instruction must consider whether a district has fewer than three hundred certificated staff; and</w:t>
      </w:r>
    </w:p>
    <w:p>
      <w:pPr>
        <w:spacing w:before="0" w:after="0" w:line="408" w:lineRule="exact"/>
        <w:ind w:left="0" w:right="0" w:firstLine="576"/>
        <w:jc w:val="left"/>
      </w:pPr>
      <w:r>
        <w:rPr/>
        <w:t xml:space="preserve">(c) Create or enhance an existing web site that provides useful information to individuals who are interested in teaching in Washington.</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disseminate information designed to increase recruitment into professional educator standards board-approved teacher preparation programs.</w:t>
      </w:r>
      <w:r>
        <w:rPr/>
        <w:t xml:space="preserve"> The information must be disseminated statewide through existing channels.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w:t>
      </w:r>
      <w:r>
        <w:rPr>
          <w:u w:val="single"/>
        </w:rPr>
        <w:t xml:space="preserve">Except as provided in section 4 of this act, i</w:t>
      </w:r>
      <w:r>
        <w:rPr/>
        <w:t xml:space="preserve">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must be issued to these experienced out-of-state teachers </w:t>
      </w:r>
      <w:r>
        <w:rPr>
          <w:u w:val="single"/>
        </w:rPr>
        <w:t xml:space="preserve">if</w:t>
      </w:r>
      <w:r>
        <w:rPr>
          <w:u w:val="single"/>
        </w:rPr>
        <w:t xml:space="preserve"> the teacher holds a valid teaching certificate issued by the national board for professional teaching standards</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In addition to the requirements in RCW 28A.410.250(8), a professional certificate must be issued to a teacher if:</w:t>
      </w:r>
    </w:p>
    <w:p>
      <w:pPr>
        <w:spacing w:before="0" w:after="0" w:line="408" w:lineRule="exact"/>
        <w:ind w:left="0" w:right="0" w:firstLine="576"/>
        <w:jc w:val="left"/>
      </w:pPr>
      <w:r>
        <w:rPr/>
        <w:t xml:space="preserve">(1) The teacher has a continuing or advanced level certificate from another state, or that state's equivalent, issued by the other state; or</w:t>
      </w:r>
    </w:p>
    <w:p>
      <w:pPr>
        <w:spacing w:before="0" w:after="0" w:line="408" w:lineRule="exact"/>
        <w:ind w:left="0" w:right="0" w:firstLine="576"/>
        <w:jc w:val="left"/>
      </w:pPr>
      <w:r>
        <w:rPr/>
        <w:t xml:space="preserve">(2) The teacher has a continuing or advanced level certificate that allows the individual to teach internationally.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professional certification standards for out-of-state teachers, as established in section 4 of this act, are terminated on June 30, 2021,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Section 4 of this act, as now existing or hereafter amended, is repealed, effective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that has documented a shortage of certificated substitute teachers for up to eight hundred sixty-seven hours per school year without suspension of his or her benefit, provided that: (1) The retired teacher reenters employment more than one calendar month after his or her accrual date and after the effective date of this section, (2) the retired teacher is employed exclusively as a substitute teacher as defined in RCW 41.32.010(48)(a) in an instructional capacity, as opposed to other capacities identified in RCW 41.32.010(49), and (3) the employing school district compensates the district's substitute teachers at a level that is at least equal to the full daily amount allocated by the state to the district for substitute teacher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professional educator standards board shall coordinate meetings between the school districts that do not have professional educator standards board-approved alternative route teacher certification programs and the nearest public or private institution of higher education with a professional educator standards board-approved teacher preparation program. The purpose of the meetings is to determine whether the districts and institutions can partner to apply to the professional educator standards board to operate an alternative route teacher certification program.</w:t>
      </w:r>
    </w:p>
    <w:p>
      <w:pPr>
        <w:spacing w:before="0" w:after="0" w:line="408" w:lineRule="exact"/>
        <w:ind w:left="0" w:right="0" w:firstLine="576"/>
        <w:jc w:val="left"/>
      </w:pPr>
      <w:r>
        <w:rPr/>
        <w:t xml:space="preserve">(2) Subject to an appropriation specifically provided for this purpose, an institution of higher education as defined in RCW 28B.10.016 that does not operate a professional educator standards board-approved alternative route teacher certification program must seek approval from the professional educator standards board to offer an alternative route teacher certification program by submitting the proposal developed under RCW 28A.410.290, or an updated version of the proposal, by September 1, 2016. If approved, the institution of higher education must implement an alternative route teacher certification program according to a timeline suggested by the professional educator standards board.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July 1, 2018, each institution of higher education with a professional educator standards board-approved alternative route teacher certification program must develop a plan describing how the institution of higher education will partner with school districts in the general geographic region of the school, or where its programs are offered, regarding placement of resident teachers. The plans must be developed in collaboration with school districts desiring to partner with the institutions of higher education, and may include use of unexpended federal or state funds to support residencies and mentoring for students who are likely to continue teaching in the district in which they have a supervised student teaching residency.</w:t>
      </w:r>
    </w:p>
    <w:p>
      <w:pPr>
        <w:spacing w:before="0" w:after="0" w:line="408" w:lineRule="exact"/>
        <w:ind w:left="0" w:right="0" w:firstLine="576"/>
        <w:jc w:val="left"/>
      </w:pPr>
      <w:r>
        <w:rPr/>
        <w:t xml:space="preserve">(2) The plans required under subsection (1) of this section must be updated at least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 </w:t>
      </w:r>
      <w:r>
        <w:rPr>
          <w:u w:val="single"/>
        </w:rPr>
        <w:t xml:space="preserve">For the purposes of this section, a mentor is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(2)(a)</w:t>
      </w:r>
      <w:r>
        <w:rPr/>
        <w:t xml:space="preserve"> The educator support program is established to provide professional development and mentor support for beginning educators</w:t>
      </w:r>
      <w:r>
        <w:rPr>
          <w:u w:val="single"/>
        </w:rPr>
        <w:t xml:space="preserve">, candidates in alternative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t>((</w:t>
      </w:r>
      <w:r>
        <w:rPr>
          <w:strike/>
        </w:rPr>
        <w:t xml:space="preserve">(2)(a)</w:t>
      </w:r>
      <w:r>
        <w:t>))</w:t>
      </w:r>
      <w:r>
        <w:rPr/>
        <w:t xml:space="preserve"> </w:t>
      </w: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u w:val="single"/>
        </w:rPr>
        <w:t xml:space="preserve">(3)</w:t>
      </w:r>
      <w:r>
        <w:rPr/>
        <w:t xml:space="preserve">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r>
        <w:rPr>
          <w:u w:val="single"/>
        </w:rPr>
        <w:t xml:space="preserve">:</w:t>
      </w:r>
    </w:p>
    <w:p>
      <w:pPr>
        <w:spacing w:before="0" w:after="0" w:line="408" w:lineRule="exact"/>
        <w:ind w:left="0" w:right="0" w:firstLine="576"/>
        <w:jc w:val="left"/>
      </w:pPr>
      <w:r>
        <w:rPr>
          <w:u w:val="single"/>
        </w:rPr>
        <w:t xml:space="preserve">(a) S</w:t>
      </w:r>
      <w:r>
        <w:rPr/>
        <w:t xml:space="preserve">chool districts with low-performing schools identified under RCW 28A.657.020 as being challenged schools in need of improvement</w:t>
      </w:r>
      <w:r>
        <w:rPr>
          <w:u w:val="single"/>
        </w:rPr>
        <w:t xml:space="preserve">; and</w:t>
      </w:r>
    </w:p>
    <w:p>
      <w:pPr>
        <w:spacing w:before="0" w:after="0" w:line="408" w:lineRule="exact"/>
        <w:ind w:left="0" w:right="0" w:firstLine="576"/>
        <w:jc w:val="left"/>
      </w:pPr>
      <w:r>
        <w:rPr>
          <w:u w:val="single"/>
        </w:rPr>
        <w:t xml:space="preserve">(b) School districts with a large influx of beginning classroom teachers</w:t>
      </w:r>
      <w:r>
        <w:rPr/>
        <w:t xml:space="preserve">.</w:t>
      </w:r>
    </w:p>
    <w:p>
      <w:pPr>
        <w:spacing w:before="0" w:after="0" w:line="408" w:lineRule="exact"/>
        <w:ind w:left="0" w:right="0" w:firstLine="576"/>
        <w:jc w:val="left"/>
      </w:pPr>
      <w:r>
        <w:rPr>
          <w:u w:val="single"/>
        </w:rPr>
        <w:t xml:space="preserve">(4)</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 beginning educator support team must include the following components: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paid orientation or individualized assistance before the start of the school year for beginning educators;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t>((</w:t>
      </w:r>
      <w:r>
        <w:rPr>
          <w:strike/>
        </w:rPr>
        <w:t xml:space="preserve">(iii)</w:t>
      </w:r>
      <w:r>
        <w:t>))</w:t>
      </w:r>
      <w:r>
        <w:rPr/>
        <w:t xml:space="preserve"> </w:t>
      </w:r>
      <w:r>
        <w:rPr>
          <w:u w:val="single"/>
        </w:rPr>
        <w:t xml:space="preserve">(c) A goal to provide beginning teachers from underrepresented populations with a mentor who has strong ties to underrepresented populations;</w:t>
      </w:r>
    </w:p>
    <w:p>
      <w:pPr>
        <w:spacing w:before="0" w:after="0" w:line="408" w:lineRule="exact"/>
        <w:ind w:left="0" w:right="0" w:firstLine="576"/>
        <w:jc w:val="left"/>
      </w:pPr>
      <w:r>
        <w:rPr>
          <w:u w:val="single"/>
        </w:rPr>
        <w:t xml:space="preserve">(d)</w:t>
      </w:r>
      <w:r>
        <w:rPr/>
        <w:t xml:space="preserve"> Professional development for beginning educators that is designed to meet their unique needs for supplemental training and skill development;</w:t>
      </w:r>
    </w:p>
    <w:p>
      <w:pPr>
        <w:spacing w:before="0" w:after="0" w:line="408" w:lineRule="exact"/>
        <w:ind w:left="0" w:right="0" w:firstLine="576"/>
        <w:jc w:val="left"/>
      </w:pPr>
      <w:r>
        <w:t>((</w:t>
      </w:r>
      <w:r>
        <w:rPr>
          <w:strike/>
        </w:rPr>
        <w:t xml:space="preserve">(iv)</w:t>
      </w:r>
      <w:r>
        <w:t>))</w:t>
      </w:r>
      <w:r>
        <w:rPr/>
        <w:t xml:space="preserve"> </w:t>
      </w:r>
      <w:r>
        <w:rPr>
          <w:u w:val="single"/>
        </w:rPr>
        <w:t xml:space="preserve">(e)</w:t>
      </w:r>
      <w:r>
        <w:rPr/>
        <w:t xml:space="preserve"> Professional development for mentors;</w:t>
      </w:r>
    </w:p>
    <w:p>
      <w:pPr>
        <w:spacing w:before="0" w:after="0" w:line="408" w:lineRule="exact"/>
        <w:ind w:left="0" w:right="0" w:firstLine="576"/>
        <w:jc w:val="left"/>
      </w:pPr>
      <w:r>
        <w:t>((</w:t>
      </w:r>
      <w:r>
        <w:rPr>
          <w:strike/>
        </w:rPr>
        <w:t xml:space="preserve">(v)</w:t>
      </w:r>
      <w:r>
        <w:t>))</w:t>
      </w:r>
      <w:r>
        <w:rPr/>
        <w:t xml:space="preserve"> </w:t>
      </w:r>
      <w:r>
        <w:rPr>
          <w:u w:val="single"/>
        </w:rPr>
        <w:t xml:space="preserve">(f)</w:t>
      </w:r>
      <w:r>
        <w:rPr/>
        <w:t xml:space="preserve"> Release time for mentors and their designated educators to work together, as well as time for educators to observe accomplished peers; and</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Subject to funds separately appropriated for this specific purpose, the beginning educator support team components under subsection </w:t>
      </w:r>
      <w:r>
        <w:t>((</w:t>
      </w:r>
      <w:r>
        <w:rPr>
          <w:strike/>
        </w:rPr>
        <w:t xml:space="preserve">(2)</w:t>
      </w:r>
      <w:r>
        <w:t>))</w:t>
      </w:r>
      <w:r>
        <w:rPr/>
        <w:t xml:space="preserve"> </w:t>
      </w:r>
      <w:r>
        <w:rPr>
          <w:u w:val="single"/>
        </w:rPr>
        <w:t xml:space="preserve">(3)</w:t>
      </w:r>
      <w:r>
        <w:rPr/>
        <w:t xml:space="preserve"> of this section may be provided for continuous improvement coaching to support educators on probation under RCW 28A.405.100.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fiscal year 2017, the office of the superintendent of public instruction, in collaboration with the professional educator standards board and institutions of higher education with professional educator standards board-approved teacher preparation programs, shall develop mentor training program goals for the institutions to use in their teacher preparation program curricula.</w:t>
      </w:r>
    </w:p>
    <w:p>
      <w:pPr>
        <w:spacing w:before="0" w:after="0" w:line="408" w:lineRule="exact"/>
        <w:ind w:left="0" w:right="0" w:firstLine="576"/>
        <w:jc w:val="left"/>
      </w:pPr>
      <w:r>
        <w:rPr/>
        <w:t xml:space="preserve">(2) Once the mentor training program goals are developed as required under subsection (1) of this section, the institutions of higher education with professional educator standards board-approved teacher preparation programs are encouraged to develop and implement curricula that meet the mentor training program goals.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w:t>
      </w:r>
      <w:r>
        <w:t>((</w:t>
      </w:r>
      <w:r>
        <w:rPr>
          <w:strike/>
        </w:rPr>
        <w:t xml:space="preserve">the common school system,</w:t>
      </w:r>
      <w:r>
        <w:t>))</w:t>
      </w:r>
      <w:r>
        <w:rPr/>
        <w:t xml:space="preserve">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(d) The number of persons expected to meet entitlement requirements in the common school system, by school district and in total statewide. In determining district level forecasts, the council must consider a geographic information system solution and providing districts the ability to adjust the final forecast. Forecasting entitlement requirements in the common school system at the district level is subject to appropriations specifically provided for this purpose</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0" w:after="0" w:line="408" w:lineRule="exact"/>
        <w:ind w:left="0" w:right="0" w:firstLine="576"/>
        <w:jc w:val="left"/>
      </w:pPr>
      <w:r>
        <w:rPr>
          <w:u w:val="single"/>
        </w:rPr>
        <w:t xml:space="preserve">(7)(a) Additional eligible teacher certification areas may be awarded by the professional educator standards board for the pipeline for paraeducators conditional scholarship program provided in subsection (2)(b) of this section. These additional teacher certification areas are bilingual education, elementary education, computer science education, and early childhood education.</w:t>
      </w:r>
    </w:p>
    <w:p>
      <w:pPr>
        <w:spacing w:before="0" w:after="0" w:line="408" w:lineRule="exact"/>
        <w:ind w:left="0" w:right="0" w:firstLine="576"/>
        <w:jc w:val="left"/>
      </w:pPr>
      <w:r>
        <w:rPr>
          <w:u w:val="single"/>
        </w:rPr>
        <w:t xml:space="preserve">(b) Additional eligible teacher certification areas may be awarded by the professional educator standards board for the educator retooling conditional scholarship program provided in subsection (2)(c) of this section. These additional teacher certification areas are elementary education and early childhood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(1) This section is the state spending performance statement for the expansion of the alternative route conditional scholarships provided in RCW 28A.660.050(7). This performance statement is intended only to be used for subsequent evaluation of the expansion of this program for expanded scholarships provided for bilingual education, elementary education, computer science education, and early childhood education endorsements. It is not intended to create a private right of action by any party or be used to determine eligibility for the services provided by the program.</w:t>
      </w:r>
    </w:p>
    <w:p>
      <w:pPr>
        <w:spacing w:before="0" w:after="0" w:line="408" w:lineRule="exact"/>
        <w:ind w:left="0" w:right="0" w:firstLine="576"/>
        <w:jc w:val="left"/>
      </w:pPr>
      <w:r>
        <w:rPr/>
        <w:t xml:space="preserve">(2) It is the legislature's specific public policy objective to increase in-state production of certificated teachers in bilingual education, elementary education, computer science education, and early childhood education at the state's institutions of higher education. By expanding the alternative route conditional scholarships for the endorsement areas, the legislature intends to achieve the following outcomes:</w:t>
      </w:r>
    </w:p>
    <w:p>
      <w:pPr>
        <w:spacing w:before="0" w:after="0" w:line="408" w:lineRule="exact"/>
        <w:ind w:left="0" w:right="0" w:firstLine="576"/>
        <w:jc w:val="left"/>
      </w:pPr>
      <w:r>
        <w:rPr/>
        <w:t xml:space="preserve">(a) Reduce statewide teacher shortages in grades kindergarten through three, computer science, and bilingual instruction;</w:t>
      </w:r>
    </w:p>
    <w:p>
      <w:pPr>
        <w:spacing w:before="0" w:after="0" w:line="408" w:lineRule="exact"/>
        <w:ind w:left="0" w:right="0" w:firstLine="576"/>
        <w:jc w:val="left"/>
      </w:pPr>
      <w:r>
        <w:rPr/>
        <w:t xml:space="preserve">(b) Increase applications for the alternative route conditional scholarships for the bilingual education, elementary education, computer science education, and early childhood education certifications;</w:t>
      </w:r>
    </w:p>
    <w:p>
      <w:pPr>
        <w:spacing w:before="0" w:after="0" w:line="408" w:lineRule="exact"/>
        <w:ind w:left="0" w:right="0" w:firstLine="576"/>
        <w:jc w:val="left"/>
      </w:pPr>
      <w:r>
        <w:rPr/>
        <w:t xml:space="preserve">(c) Attract candidates who are successfully employed in the education field for more than five years; and</w:t>
      </w:r>
    </w:p>
    <w:p>
      <w:pPr>
        <w:spacing w:before="0" w:after="0" w:line="408" w:lineRule="exact"/>
        <w:ind w:left="0" w:right="0" w:firstLine="576"/>
        <w:jc w:val="left"/>
      </w:pPr>
      <w:r>
        <w:rPr/>
        <w:t xml:space="preserve">(d) Determine which state-funded teacher preparation scholarship program, the alternative route conditional scholarship, or the future teachers scholarship, provided the most successful teacher applicants.</w:t>
      </w:r>
    </w:p>
    <w:p>
      <w:pPr>
        <w:spacing w:before="0" w:after="0" w:line="408" w:lineRule="exact"/>
        <w:ind w:left="0" w:right="0" w:firstLine="576"/>
        <w:jc w:val="left"/>
      </w:pPr>
      <w:r>
        <w:rPr/>
        <w:t xml:space="preserve">(3) If a review by the joint legislative audit and review committee finds that the multiple outcomes identified in subsection (2) of this section have been achieved, then the legislature intends to extend the expiration of the expansion of the bilingual education, elementary education, computer science education, and early childhood education endorsements in the alternative route conditional scholarship program.</w:t>
      </w:r>
    </w:p>
    <w:p>
      <w:pPr>
        <w:spacing w:before="0" w:after="0" w:line="408" w:lineRule="exact"/>
        <w:ind w:left="0" w:right="0" w:firstLine="576"/>
        <w:jc w:val="left"/>
      </w:pPr>
      <w:r>
        <w:rPr/>
        <w:t xml:space="preserve">(4) In order for the joint legislative audit and review committee to obtain the data necessary to review the performance of the scholarships provided in RCW 28A.660.050(7), the joint legislative audit and review committee may require the professional educator standards board to collect and quantify the information and data required for the joint legislative audit and review committee. The joint legislative audit and review committee may also survey recipients of the scholarships, and school districts.</w:t>
      </w:r>
    </w:p>
    <w:p>
      <w:pPr>
        <w:spacing w:before="0" w:after="0" w:line="408" w:lineRule="exact"/>
        <w:ind w:left="0" w:right="0" w:firstLine="576"/>
        <w:jc w:val="left"/>
      </w:pPr>
      <w:r>
        <w:rPr/>
        <w:t xml:space="preserve">(5) No later than January 1, 2026, the joint legislative audit and review committee must review the program expanded by chapter . . ., Laws of 2016 (this act), determine its effectiveness, and provide a recommendation to the fiscal committees of the legislature as to whether the program should be continued without modification, modified, scheduled for sunset review at a future date, or terminated immediately. If the committee determines that the program does not achieve any of the outcomes specified in subsection (2) of this section, the committee shall recommend termination of the expanded endorsements provided. The committee may recommend accountability standards for the future review of the spending program.</w:t>
      </w:r>
    </w:p>
    <w:p>
      <w:pPr>
        <w:spacing w:before="0" w:after="0" w:line="408" w:lineRule="exact"/>
        <w:ind w:left="0" w:right="0" w:firstLine="576"/>
        <w:jc w:val="left"/>
      </w:pPr>
      <w:r>
        <w:rPr/>
        <w:t xml:space="preserve">(6)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2015 c 55 s 221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and teachers </w:t>
      </w:r>
      <w:r>
        <w:t>((</w:t>
      </w:r>
      <w:r>
        <w:rPr>
          <w:strike/>
        </w:rPr>
        <w:t xml:space="preserve">and</w:t>
      </w:r>
      <w:r>
        <w:t>))</w:t>
      </w:r>
      <w:r>
        <w:rPr>
          <w:u w:val="single"/>
        </w:rPr>
        <w:t xml:space="preserve">,</w:t>
      </w:r>
      <w:r>
        <w:rPr/>
        <w:t xml:space="preserve"> other certificated instructional staff under subsection (3) of this section</w:t>
      </w:r>
      <w:r>
        <w:rPr>
          <w:u w:val="single"/>
        </w:rPr>
        <w:t xml:space="preserve">, and K-12 classified staff under subsection (4) of this section</w:t>
      </w:r>
      <w:r>
        <w:rPr/>
        <w:t xml:space="preserve">.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w:t>
      </w:r>
      <w:r>
        <w:rPr>
          <w:u w:val="single"/>
        </w:rPr>
        <w:t xml:space="preserve">The waivers available under this section shall also be available to classified staff employed at public common and vocational schools when used for coursework relevant to the work assignment.</w:t>
      </w:r>
    </w:p>
    <w:p>
      <w:pPr>
        <w:spacing w:before="0" w:after="0" w:line="408" w:lineRule="exact"/>
        <w:ind w:left="0" w:right="0" w:firstLine="576"/>
        <w:jc w:val="left"/>
      </w:pPr>
      <w:r>
        <w:rPr>
          <w:u w:val="single"/>
        </w:rPr>
        <w:t xml:space="preserve">(5)</w:t>
      </w:r>
      <w:r>
        <w:rPr/>
        <w:t xml:space="preserve">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establishing eligibility to receive waivers, institutions of higher education may not discriminate between full-time employees and employees who are employed half-time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is currently facing a teacher shortage crisis, with evidence showing that teachers are leaving the profession at an unprecedented rate. Additionally, the legislature notes that recent studies by the professional educator standards board show that beginning teacher retention in Washington follows the national pattern, with roughly half of new teachers leaving the profession in the first five years. As the state continues to implement class size reductions, the ability to attract and retain quality educators remains a critical component for successfully implementing ongoing educational reforms and increasing student achievement. The legislature understands that there are multiple complex issues behind the current teacher shortage and retention problem and that many factors are often interrelated. It is the intent of the legislature to examine expanding family leave policies as one possible policy choice that could make the teaching profession more attractive in order to recruit promising new students into the profession and keep our existing high quality teachers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analysis of the costs and impacts associated with maternity and paternity leave for K-12 certificated classroom teachers. The analysis must include:</w:t>
      </w:r>
    </w:p>
    <w:p>
      <w:pPr>
        <w:spacing w:before="0" w:after="0" w:line="408" w:lineRule="exact"/>
        <w:ind w:left="0" w:right="0" w:firstLine="576"/>
        <w:jc w:val="left"/>
      </w:pPr>
      <w:r>
        <w:rPr/>
        <w:t xml:space="preserve">(a) The projected costs associated with implementing and maintaining a maternity and paternity leave program including, but not limited to, the projected number of K-12 certificated classroom teachers who would participate in a maternity and paternity leave program annually; and</w:t>
      </w:r>
    </w:p>
    <w:p>
      <w:pPr>
        <w:spacing w:before="0" w:after="0" w:line="408" w:lineRule="exact"/>
        <w:ind w:left="0" w:right="0" w:firstLine="576"/>
        <w:jc w:val="left"/>
      </w:pPr>
      <w:r>
        <w:rPr/>
        <w:t xml:space="preserve">(b) A comparison of how other states have implemented similar programs for K-12 employees including, but not limited to, the costs associated with implementing and maintaining a maternity and paternity leave program, the amount of maternity or paternity leave allotted for each employee, and the allowable benefit period of maternity or paternity leave.</w:t>
      </w:r>
    </w:p>
    <w:p>
      <w:pPr>
        <w:spacing w:before="0" w:after="0" w:line="408" w:lineRule="exact"/>
        <w:ind w:left="0" w:right="0" w:firstLine="576"/>
        <w:jc w:val="left"/>
      </w:pPr>
      <w:r>
        <w:rPr/>
        <w:t xml:space="preserve">(2) The joint legislative audit and review committee, with assistance from the Washington state institute for public policy, shall additionally analyze the impact of state-funded maternity and paternity leave on increasing recruitment and retention of teachers.</w:t>
      </w:r>
    </w:p>
    <w:p>
      <w:pPr>
        <w:spacing w:before="0" w:after="0" w:line="408" w:lineRule="exact"/>
        <w:ind w:left="0" w:right="0" w:firstLine="576"/>
        <w:jc w:val="left"/>
      </w:pPr>
      <w:r>
        <w:rPr/>
        <w:t xml:space="preserve">(3) To the extent data is not available at the statewide level, the joint legislative audit and review committee may use case studies or other methods to conduct the analysis.</w:t>
      </w:r>
    </w:p>
    <w:p>
      <w:pPr>
        <w:spacing w:before="0" w:after="0" w:line="408" w:lineRule="exact"/>
        <w:ind w:left="0" w:right="0" w:firstLine="576"/>
        <w:jc w:val="left"/>
      </w:pPr>
      <w:r>
        <w:rPr/>
        <w:t xml:space="preserve">(4) The joint legislative audit and review committee must submit a report of its findings to the appropriate senate committees by January 1, 2017.</w:t>
      </w:r>
    </w:p>
    <w:p>
      <w:pPr>
        <w:spacing w:before="0" w:after="0" w:line="408" w:lineRule="exact"/>
        <w:ind w:left="0" w:right="0" w:firstLine="576"/>
        <w:jc w:val="left"/>
      </w:pPr>
      <w:r>
        <w:rPr/>
        <w:t xml:space="preserve">(5) This section expires August 1, 2017."</w:t>
      </w:r>
    </w:p>
    <w:p>
      <w:pPr>
        <w:spacing w:before="480" w:after="0" w:line="408" w:lineRule="exact"/>
      </w:pPr>
      <w:r>
        <w:rPr>
          <w:b/>
          <w:u w:val="single"/>
        </w:rPr>
        <w:t xml:space="preserve">E2SHB 2573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2 of the title, after "teachers;" strike the remainder of the title and insert "amending RCW 28A.410.250, 28A.415.265, 43.88C.010, 28A.660.050, and 28B.15.558; adding a new section to chapter 28A.300 RCW; adding a new section to chapter 28A.410 RCW; adding new sections to chapter 43.131 RCW; adding a new section to chapter 41.32 RCW; adding a new section to chapter 28B.10 RCW; adding a new section to chapter 28A.660 RCW; creating new sections; and providing expiration dates."</w:t>
      </w:r>
    </w:p>
    <w:p>
      <w:pPr>
        <w:spacing w:before="0" w:after="0" w:line="408" w:lineRule="exact"/>
        <w:ind w:left="0" w:right="0" w:firstLine="576"/>
        <w:jc w:val="left"/>
      </w:pPr>
      <w:r>
        <w:rPr>
          <w:u w:val="single"/>
        </w:rPr>
        <w:t xml:space="preserve">EFFECT:</w:t>
      </w:r>
      <w:r>
        <w:rPr/>
        <w:t xml:space="preserve"> Requires OSPI to partner with the Employment Security Department for the development and implementation of a teacher recruitment campaign.</w:t>
      </w:r>
    </w:p>
    <w:p>
      <w:pPr>
        <w:spacing w:before="0" w:after="0" w:line="408" w:lineRule="exact"/>
        <w:ind w:left="0" w:right="0" w:firstLine="576"/>
        <w:jc w:val="left"/>
      </w:pPr>
      <w:r>
        <w:rPr/>
        <w:t xml:space="preserve">Removes the creation of a grant program to fund recruitment specialists in teacher preparation programs.</w:t>
      </w:r>
    </w:p>
    <w:p>
      <w:pPr>
        <w:spacing w:before="0" w:after="0" w:line="408" w:lineRule="exact"/>
        <w:ind w:left="0" w:right="0" w:firstLine="576"/>
        <w:jc w:val="left"/>
      </w:pPr>
      <w:r>
        <w:rPr/>
        <w:t xml:space="preserve">Provides that teachers who retire under the early retirement provisions may be employed as substitute teachers in an instructional capacity for up to 867 hours per school year without suspension of their retirement benefits.</w:t>
      </w:r>
    </w:p>
    <w:p>
      <w:pPr>
        <w:spacing w:before="0" w:after="0" w:line="408" w:lineRule="exact"/>
        <w:ind w:left="0" w:right="0" w:firstLine="576"/>
        <w:jc w:val="left"/>
      </w:pPr>
      <w:r>
        <w:rPr/>
        <w:t xml:space="preserve">Requires school districts employing retired substitute teachers to have a documented shortage of certificated substitute teachers.</w:t>
      </w:r>
    </w:p>
    <w:p>
      <w:pPr>
        <w:spacing w:before="0" w:after="0" w:line="408" w:lineRule="exact"/>
        <w:ind w:left="0" w:right="0" w:firstLine="576"/>
        <w:jc w:val="left"/>
      </w:pPr>
      <w:r>
        <w:rPr/>
        <w:t xml:space="preserve">Sets the minimum compensation for substitute teachers at a level that is at least equal to the full daily amount allocated by the state for substitute teacher compensation.</w:t>
      </w:r>
    </w:p>
    <w:p>
      <w:pPr>
        <w:spacing w:before="0" w:after="0" w:line="408" w:lineRule="exact"/>
        <w:ind w:left="0" w:right="0" w:firstLine="576"/>
        <w:jc w:val="left"/>
      </w:pPr>
      <w:r>
        <w:rPr/>
        <w:t xml:space="preserve">Establishes that a Professional Certificate must be issued to out-of-state teachers who have five or more years of teaching experience and hold a National Board Certification.</w:t>
      </w:r>
    </w:p>
    <w:p>
      <w:pPr>
        <w:spacing w:before="0" w:after="0" w:line="408" w:lineRule="exact"/>
        <w:ind w:left="0" w:right="0" w:firstLine="576"/>
        <w:jc w:val="left"/>
      </w:pPr>
      <w:r>
        <w:rPr/>
        <w:t xml:space="preserve">Provides that until June 30, 2021, a Professional Certificate must also be issued to out-of-state teachers with five or more years of successful teaching experience if the teacher has a continuing or advanced level certificate that allows the individual to teach internationally.</w:t>
      </w:r>
    </w:p>
    <w:p>
      <w:pPr>
        <w:spacing w:before="0" w:after="0" w:line="408" w:lineRule="exact"/>
        <w:ind w:left="0" w:right="0" w:firstLine="576"/>
        <w:jc w:val="left"/>
      </w:pPr>
      <w:r>
        <w:rPr/>
        <w:t xml:space="preserve">Eliminates the Future Teachers Conditional Scholarship program.</w:t>
      </w:r>
    </w:p>
    <w:p>
      <w:pPr>
        <w:spacing w:before="0" w:after="0" w:line="408" w:lineRule="exact"/>
        <w:ind w:left="0" w:right="0" w:firstLine="576"/>
        <w:jc w:val="left"/>
      </w:pPr>
      <w:r>
        <w:rPr/>
        <w:t xml:space="preserve">Adds bilingual education, elementary education, computer science education, and early childhood education to the list of qualifying endorsements for the purposes of the Pipeline for Paraeducators Conditional Scholarship.</w:t>
      </w:r>
    </w:p>
    <w:p>
      <w:pPr>
        <w:spacing w:before="0" w:after="0" w:line="408" w:lineRule="exact"/>
        <w:ind w:left="0" w:right="0" w:firstLine="576"/>
        <w:jc w:val="left"/>
      </w:pPr>
      <w:r>
        <w:rPr/>
        <w:t xml:space="preserve">Requires the Joint Legislative and Audit Review Committee to conduct a study on the effectiveness of conditional scholarships.</w:t>
      </w:r>
    </w:p>
    <w:p>
      <w:pPr>
        <w:spacing w:before="0" w:after="0" w:line="408" w:lineRule="exact"/>
        <w:ind w:left="0" w:right="0" w:firstLine="576"/>
        <w:jc w:val="left"/>
      </w:pPr>
      <w:r>
        <w:rPr/>
        <w:t xml:space="preserve">Removes the requirement that school districts report the number of teachers they plan to hire in the following year.</w:t>
      </w:r>
    </w:p>
    <w:p>
      <w:pPr>
        <w:spacing w:before="0" w:after="0" w:line="408" w:lineRule="exact"/>
        <w:ind w:left="0" w:right="0" w:firstLine="576"/>
        <w:jc w:val="left"/>
      </w:pPr>
      <w:r>
        <w:rPr/>
        <w:t xml:space="preserve">Requires caseload forecasts of the number of persons expected to meet entitlement requirements by school district and statewide.</w:t>
      </w:r>
    </w:p>
    <w:p>
      <w:pPr>
        <w:spacing w:before="0" w:after="0" w:line="408" w:lineRule="exact"/>
        <w:ind w:left="0" w:right="0" w:firstLine="576"/>
        <w:jc w:val="left"/>
      </w:pPr>
      <w:r>
        <w:rPr/>
        <w:t xml:space="preserve">Allows four-year and two-year institutions of higher education to waive all or a portion of the tuition and services and activities fees for public school K–12 classified staff when their coursework is relevant to their work assignment.</w:t>
      </w:r>
    </w:p>
    <w:p>
      <w:pPr>
        <w:spacing w:before="0" w:after="0" w:line="408" w:lineRule="exact"/>
        <w:ind w:left="0" w:right="0" w:firstLine="576"/>
        <w:jc w:val="left"/>
      </w:pPr>
      <w:r>
        <w:rPr/>
        <w:t xml:space="preserve">Eliminates the Teaching Residency Grant program.</w:t>
      </w:r>
    </w:p>
    <w:p>
      <w:pPr>
        <w:spacing w:before="0" w:after="0" w:line="408" w:lineRule="exact"/>
        <w:ind w:left="0" w:right="0" w:firstLine="576"/>
        <w:jc w:val="left"/>
      </w:pPr>
      <w:r>
        <w:rPr/>
        <w:t xml:space="preserve">Directs the Joint Legislative and Audit Review Committee to conduct an analysis on the costs and impacts associated with maternity and paternity leave for certificated classroom teachers.</w:t>
      </w:r>
    </w:p>
    <w:p>
      <w:pPr>
        <w:spacing w:before="0" w:after="0" w:line="408" w:lineRule="exact"/>
        <w:ind w:left="0" w:right="0" w:firstLine="576"/>
        <w:jc w:val="left"/>
      </w:pPr>
      <w:r>
        <w:rPr/>
        <w:t xml:space="preserve">Changes the term "alternate route" to "alternative route" throughout for technical purposes.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4688e86df04efe" /></Relationships>
</file>