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b02b2e0bbe34799" /></Relationships>
</file>

<file path=word/document.xml><?xml version="1.0" encoding="utf-8"?>
<w:document xmlns:w="http://schemas.openxmlformats.org/wordprocessingml/2006/main">
  <w:body>
    <w:p>
      <w:r>
        <w:rPr>
          <w:b/>
        </w:rPr>
        <w:r>
          <w:rPr/>
          <w:t xml:space="preserve">2573-S2.E</w:t>
        </w:r>
      </w:r>
      <w:r>
        <w:rPr>
          <w:b/>
        </w:rPr>
        <w:t xml:space="preserve"> </w:t>
        <w:t xml:space="preserve">AMS</w:t>
      </w:r>
      <w:r>
        <w:rPr>
          <w:b/>
        </w:rPr>
        <w:t xml:space="preserve"> </w:t>
        <w:r>
          <w:rPr/>
          <w:t xml:space="preserve">EDU</w:t>
        </w:r>
      </w:r>
      <w:r>
        <w:rPr>
          <w:b/>
        </w:rPr>
        <w:t xml:space="preserve"> </w:t>
        <w:r>
          <w:rPr/>
          <w:t xml:space="preserve">S4970.1</w:t>
        </w:r>
      </w:r>
      <w:r>
        <w:rPr>
          <w:b/>
        </w:rPr>
        <w:t xml:space="preserve"> - NOT FOR FLOOR USE</w:t>
      </w:r>
    </w:p>
    <w:p>
      <w:pPr>
        <w:ind w:left="0" w:right="0" w:firstLine="576"/>
      </w:pPr>
    </w:p>
    <w:p>
      <w:pPr>
        <w:spacing w:before="480" w:after="0" w:line="408" w:lineRule="exact"/>
      </w:pPr>
      <w:r>
        <w:rPr>
          <w:b/>
          <w:u w:val="single"/>
        </w:rPr>
        <w:t xml:space="preserve">E2SHB 2573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appropriations specifically provided for this purpose, the office of the superintendent of public instruction, in consultation with school districts, educational service districts, and other state agencies, shall develop and implement a comprehensive, statewide initiative to increase the number of qualified individuals who apply for teaching positions in Washington. In developing and implementing the initiative, the office of the superintendent of public instruction, in partnership with the employment security department, shall:</w:t>
      </w:r>
    </w:p>
    <w:p>
      <w:pPr>
        <w:spacing w:before="0" w:after="0" w:line="408" w:lineRule="exact"/>
        <w:ind w:left="0" w:right="0" w:firstLine="576"/>
        <w:jc w:val="left"/>
      </w:pPr>
      <w:r>
        <w:rPr/>
        <w:t xml:space="preserve">(a) Develop and implement a teacher recruitment campaign that targets individuals with teaching certificates who are not employed as teachers, undergraduate college students who have not chosen a major, out-of-state teachers, military personnel and their spouses, and other groups of individuals who may be interested in teaching in Washington public schools;</w:t>
      </w:r>
    </w:p>
    <w:p>
      <w:pPr>
        <w:spacing w:before="0" w:after="0" w:line="408" w:lineRule="exact"/>
        <w:ind w:left="0" w:right="0" w:firstLine="576"/>
        <w:jc w:val="left"/>
      </w:pPr>
      <w:r>
        <w:rPr/>
        <w:t xml:space="preserve">(b) Incorporate certificated positions into the employment security department's existing web-based depository for job applications that allows for access by school districts in the state for purposes of hiring teachers and other certificated positions. The services and tools developed under this subsection must be made available initially to small school districts, and to larger districts as resources are available. When defining small districts for the purpose of this subsection, the office of the superintendent of public instruction must consider whether a district has fewer than three hundred certificated staff; and</w:t>
      </w:r>
    </w:p>
    <w:p>
      <w:pPr>
        <w:spacing w:before="0" w:after="0" w:line="408" w:lineRule="exact"/>
        <w:ind w:left="0" w:right="0" w:firstLine="576"/>
        <w:jc w:val="left"/>
      </w:pPr>
      <w:r>
        <w:rPr/>
        <w:t xml:space="preserve">(c) Create or enhance an existing web site that provides useful information to individuals who are interested in teaching in Washington.</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an appropriation specifically provided for this purpose, the workforce training and education coordinating board, in collaboration with the professional educator standards board, shall work with the student achievement council, the office of the superintendent of public instruction, school districts, educational service districts, the state board for community and technical colleges, the institutions of higher education, major employers, and other parties to develop and disseminate information designed to increase recruitment into professional educator standards board-approved teacher preparation programs.</w:t>
      </w:r>
      <w:r>
        <w:rPr/>
        <w:t xml:space="preserve"> The information must be disseminated statewide through existing channels.</w:t>
      </w:r>
    </w:p>
    <w:p>
      <w:pPr>
        <w:spacing w:before="0" w:after="0" w:line="408" w:lineRule="exact"/>
        <w:ind w:left="0" w:right="0" w:firstLine="576"/>
        <w:jc w:val="left"/>
      </w:pPr>
      <w:r>
        <w:rPr/>
        <w:t xml:space="preserve">(2) This section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2005 c 498 s 2 are each amended to read as follows:</w:t>
      </w:r>
    </w:p>
    <w:p>
      <w:pPr>
        <w:spacing w:before="0" w:after="0" w:line="408" w:lineRule="exact"/>
        <w:ind w:left="0" w:right="0" w:firstLine="576"/>
        <w:jc w:val="left"/>
      </w:pPr>
      <w:r>
        <w:rPr/>
        <w:t xml:space="preserve">The agency responsible for educator certification shall adopt rules for professional certification that:</w:t>
      </w:r>
    </w:p>
    <w:p>
      <w:pPr>
        <w:spacing w:before="0" w:after="0" w:line="408" w:lineRule="exact"/>
        <w:ind w:left="0" w:right="0" w:firstLine="576"/>
        <w:jc w:val="left"/>
      </w:pPr>
      <w:r>
        <w:rPr/>
        <w:t xml:space="preserve">(1) Provide maximum program choice for applicants, promote portability among programs, and promote maximum efficiency for applicants in attaining professional certification;</w:t>
      </w:r>
    </w:p>
    <w:p>
      <w:pPr>
        <w:spacing w:before="0" w:after="0" w:line="408" w:lineRule="exact"/>
        <w:ind w:left="0" w:right="0" w:firstLine="576"/>
        <w:jc w:val="left"/>
      </w:pPr>
      <w:r>
        <w:rPr/>
        <w:t xml:space="preserve">(2) Require professional certification no earlier than the fifth year following the year that the teacher first completes provisional status, with an automatic two-year extension upon enrollment;</w:t>
      </w:r>
    </w:p>
    <w:p>
      <w:pPr>
        <w:spacing w:before="0" w:after="0" w:line="408" w:lineRule="exact"/>
        <w:ind w:left="0" w:right="0" w:firstLine="576"/>
        <w:jc w:val="left"/>
      </w:pPr>
      <w:r>
        <w:rPr/>
        <w:t xml:space="preserve">(3) Grant professional certification to any teacher who attains certification from the national board for professional teaching standards;</w:t>
      </w:r>
    </w:p>
    <w:p>
      <w:pPr>
        <w:spacing w:before="0" w:after="0" w:line="408" w:lineRule="exact"/>
        <w:ind w:left="0" w:right="0" w:firstLine="576"/>
        <w:jc w:val="left"/>
      </w:pPr>
      <w:r>
        <w:rPr/>
        <w:t xml:space="preserve">(4) Permit any teacher currently enrolled in or participating in a program leading to professional certification to continue the program under administrative rules in place when the teacher began the program;</w:t>
      </w:r>
    </w:p>
    <w:p>
      <w:pPr>
        <w:spacing w:before="0" w:after="0" w:line="408" w:lineRule="exact"/>
        <w:ind w:left="0" w:right="0" w:firstLine="576"/>
        <w:jc w:val="left"/>
      </w:pPr>
      <w:r>
        <w:rPr/>
        <w:t xml:space="preserve">(5) Provide criteria for the approval of educational service districts, beginning no later than August 31, 2007, to offer programs leading to professional certification. The rules shall be written to encourage institutions of higher education and educational service districts to partner with local school districts or consortia of school districts, as appropriate, to provide instruction for teachers seeking professional certification;</w:t>
      </w:r>
    </w:p>
    <w:p>
      <w:pPr>
        <w:spacing w:before="0" w:after="0" w:line="408" w:lineRule="exact"/>
        <w:ind w:left="0" w:right="0" w:firstLine="576"/>
        <w:jc w:val="left"/>
      </w:pPr>
      <w:r>
        <w:rPr/>
        <w:t xml:space="preserve">(6) Encourage institutions of higher education to offer professional certificate coursework as continuing education credit hours. This shall not prevent an institution of higher education from providing the option of including the professional certification requirements as part of a master's degree program;</w:t>
      </w:r>
    </w:p>
    <w:p>
      <w:pPr>
        <w:spacing w:before="0" w:after="0" w:line="408" w:lineRule="exact"/>
        <w:ind w:left="0" w:right="0" w:firstLine="576"/>
        <w:jc w:val="left"/>
      </w:pPr>
      <w:r>
        <w:rPr/>
        <w:t xml:space="preserve">(7) Provide criteria for a liaison relationship between approved programs and school districts in which applicants are employed;</w:t>
      </w:r>
    </w:p>
    <w:p>
      <w:pPr>
        <w:spacing w:before="0" w:after="0" w:line="408" w:lineRule="exact"/>
        <w:ind w:left="0" w:right="0" w:firstLine="576"/>
        <w:jc w:val="left"/>
      </w:pPr>
      <w:r>
        <w:rPr/>
        <w:t xml:space="preserve">(8) </w:t>
      </w:r>
      <w:r>
        <w:rPr>
          <w:u w:val="single"/>
        </w:rPr>
        <w:t xml:space="preserve">Except as provided in section 4 of this act, i</w:t>
      </w:r>
      <w:r>
        <w:rPr/>
        <w:t xml:space="preserve">dentify an expedited professional certification process for out-of-state teachers who have five years or more of successful teaching experience </w:t>
      </w:r>
      <w:r>
        <w:t>((</w:t>
      </w:r>
      <w:r>
        <w:rPr>
          <w:strike/>
        </w:rPr>
        <w:t xml:space="preserve">to demonstrate skills and impact on student learning commensurate with Washington requirements for professional certification. The rules may require these teachers, within one year of the time they begin to teach in the state's public schools, take a course in or show evidence that they can teach to the state's essential academic learning requirements</w:t>
      </w:r>
      <w:r>
        <w:t>))</w:t>
      </w:r>
      <w:r>
        <w:rPr>
          <w:u w:val="single"/>
        </w:rPr>
        <w:t xml:space="preserve">. A professional certificate must be issued to these experienced out-of-state teachers </w:t>
      </w:r>
      <w:r>
        <w:rPr>
          <w:u w:val="single"/>
        </w:rPr>
        <w:t xml:space="preserve">if</w:t>
      </w:r>
      <w:r>
        <w:rPr>
          <w:u w:val="single"/>
        </w:rPr>
        <w:t xml:space="preserve"> the teacher holds a valid teaching certificate issued by the national board for professional teaching standards</w:t>
      </w:r>
      <w:r>
        <w:rPr/>
        <w:t xml:space="preserve">; and</w:t>
      </w:r>
    </w:p>
    <w:p>
      <w:pPr>
        <w:spacing w:before="0" w:after="0" w:line="408" w:lineRule="exact"/>
        <w:ind w:left="0" w:right="0" w:firstLine="576"/>
        <w:jc w:val="left"/>
      </w:pPr>
      <w:r>
        <w:rPr/>
        <w:t xml:space="preserve">(9) Identify an evaluation process of approved programs that includes a review of the program coursework and applicant coursework load requirements, linkages of programs to individual teacher professional growth plans, linkages to school district and school improvement plans, and, to the extent possible, linkages to school district professional enrichment and growth programs for teachers, where such programs are in place in school districts. The agency shall provide a preliminary report on the evaluation process to the senate and house of representatives committees on education policy by November 1, 2005. The board shall identify:</w:t>
      </w:r>
    </w:p>
    <w:p>
      <w:pPr>
        <w:spacing w:before="0" w:after="0" w:line="408" w:lineRule="exact"/>
        <w:ind w:left="0" w:right="0" w:firstLine="576"/>
        <w:jc w:val="left"/>
      </w:pPr>
      <w:r>
        <w:rPr/>
        <w:t xml:space="preserve">(a) A process for awarding conditional approval of a program that shall include annual evaluations of the program until the program is awarded full approval;</w:t>
      </w:r>
    </w:p>
    <w:p>
      <w:pPr>
        <w:spacing w:before="0" w:after="0" w:line="408" w:lineRule="exact"/>
        <w:ind w:left="0" w:right="0" w:firstLine="576"/>
        <w:jc w:val="left"/>
      </w:pPr>
      <w:r>
        <w:rPr/>
        <w:t xml:space="preserve">(b) A less intensive evaluation cycle every three years once a program receives full approval unless the responsible agency has reason to intensify the evaluation;</w:t>
      </w:r>
    </w:p>
    <w:p>
      <w:pPr>
        <w:spacing w:before="0" w:after="0" w:line="408" w:lineRule="exact"/>
        <w:ind w:left="0" w:right="0" w:firstLine="576"/>
        <w:jc w:val="left"/>
      </w:pPr>
      <w:r>
        <w:rPr/>
        <w:t xml:space="preserve">(c) A method for investigating programs that have received numerous complaints from students enrolled in the program and from those recently completing the program;</w:t>
      </w:r>
    </w:p>
    <w:p>
      <w:pPr>
        <w:spacing w:before="0" w:after="0" w:line="408" w:lineRule="exact"/>
        <w:ind w:left="0" w:right="0" w:firstLine="576"/>
        <w:jc w:val="left"/>
      </w:pPr>
      <w:r>
        <w:rPr/>
        <w:t xml:space="preserve">(d) A method for investigating programs at the reasonable discretion of the agency; and</w:t>
      </w:r>
    </w:p>
    <w:p>
      <w:pPr>
        <w:spacing w:before="0" w:after="0" w:line="408" w:lineRule="exact"/>
        <w:ind w:left="0" w:right="0" w:firstLine="576"/>
        <w:jc w:val="left"/>
      </w:pPr>
      <w:r>
        <w:rPr/>
        <w:t xml:space="preserve">(e) A method for using, in the evaluation, both program completer satisfaction responses and data on the impact of educators who have obtained professional certification on student work and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In addition to the requirements in RCW 28A.410.250(8), a professional certificate must be issued to a teacher if:</w:t>
      </w:r>
    </w:p>
    <w:p>
      <w:pPr>
        <w:spacing w:before="0" w:after="0" w:line="408" w:lineRule="exact"/>
        <w:ind w:left="0" w:right="0" w:firstLine="576"/>
        <w:jc w:val="left"/>
      </w:pPr>
      <w:r>
        <w:rPr/>
        <w:t xml:space="preserve">(1) The teacher has a continuing or advanced level certificate from another state, or that state's equivalent, issued by the other state; or</w:t>
      </w:r>
    </w:p>
    <w:p>
      <w:pPr>
        <w:spacing w:before="0" w:after="0" w:line="408" w:lineRule="exact"/>
        <w:ind w:left="0" w:right="0" w:firstLine="576"/>
        <w:jc w:val="left"/>
      </w:pPr>
      <w:r>
        <w:rPr/>
        <w:t xml:space="preserve">(2) The teacher has a continuing or advanced level certificate that allows the individual to teach internationally.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professional certification standards for out-of-state teachers, as established in section 4 of this act, are terminated on June 30, 2021, as provided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Section 4 of this act, as now existing or hereafter amended, is repealed, effective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under the subchapter heading "provisions applicable to plan 2 and plan 3" to be codified between RCW 41.32.141 and 41.32.215 to read as follows:</w:t>
      </w:r>
    </w:p>
    <w:p>
      <w:pPr>
        <w:spacing w:before="0" w:after="0" w:line="408" w:lineRule="exact"/>
        <w:ind w:left="0" w:right="0" w:firstLine="576"/>
        <w:jc w:val="left"/>
      </w:pPr>
      <w:r>
        <w:rPr/>
        <w:t xml:space="preserve">In addition to the postretirement employment options available in RCW 41.32.802 or 41.32.862, and only until August 1, 2020, a teacher in plan 2 or plan 3 who has retired under the alternate early retirement provisions of RCW 41.32.765(3)(b) or 41.32.875(3)(b) may be employed with an employer that has documented a shortage of certificated substitute teachers for up to six hundred thirty hours per school year without suspension of his or her benefit, provided that: (1) The retired teacher reenters employment more than one calendar month after his or her accrual date and after the effective date of this section, (2) the retired teacher is employed exclusively as a substitute teacher as defined in RCW 41.32.010(48)(a) in an instructional capacity, as opposed to other capacities identified in RCW 41.32.010(49), and (3) the employing school district compensates the district's substitute teachers at a level that is at least equal to the full daily amount allocated by the state to the district for substitute teacher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an appropriation specifically provided for this purpose, the professional educator standards board shall coordinate meetings between the school districts that do not have professional educator standards board-approved alternative route teacher certification programs and the nearest public or private institution of higher education with a professional educator standards board-approved teacher preparation program. The purpose of the meetings is to determine whether the districts and institutions can partner to apply to the professional educator standards board to operate an alternative route teacher certification program.</w:t>
      </w:r>
    </w:p>
    <w:p>
      <w:pPr>
        <w:spacing w:before="0" w:after="0" w:line="408" w:lineRule="exact"/>
        <w:ind w:left="0" w:right="0" w:firstLine="576"/>
        <w:jc w:val="left"/>
      </w:pPr>
      <w:r>
        <w:rPr/>
        <w:t xml:space="preserve">(2) Subject to an appropriation specifically provided for this purpose, an institution of higher education as defined in RCW 28B.10.016 that does not operate a professional educator standards board-approved alternative route teacher certification program must seek approval from the professional educator standards board to offer an alternative route teacher certification program by submitting the proposal developed under RCW 28A.410.290, or an updated version of the proposal, by September 1, 2016. If approved, the institution of higher education must implement an alternative route teacher certification program according to a timeline suggested by the professional educator standards board.</w:t>
      </w:r>
    </w:p>
    <w:p>
      <w:pPr>
        <w:spacing w:before="0" w:after="0" w:line="408" w:lineRule="exact"/>
        <w:ind w:left="0" w:right="0" w:firstLine="576"/>
        <w:jc w:val="left"/>
      </w:pPr>
      <w:r>
        <w:rPr/>
        <w:t xml:space="preserve">(3)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By July 1, 2018, each institution of higher education with a professional educator standards board-approved alternative route teacher certification program must develop a plan describing how the institution of higher education will partner with school districts in the general geographic region of the school, or where its programs are offered, regarding placement of resident teachers. The plans must be developed in collaboration with school districts desiring to partner with the institutions of higher education, and may include use of unexpended federal or state funds to support residencies and mentoring for students who are likely to continue teaching in the district in which they have a supervised student teaching residency.</w:t>
      </w:r>
    </w:p>
    <w:p>
      <w:pPr>
        <w:spacing w:before="0" w:after="0" w:line="408" w:lineRule="exact"/>
        <w:ind w:left="0" w:right="0" w:firstLine="576"/>
        <w:jc w:val="left"/>
      </w:pPr>
      <w:r>
        <w:rPr/>
        <w:t xml:space="preserve">(2) The plans required under subsection (1) of this section must be updated at least biennially.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2013 2nd sp.s. c 18 s 401 are each amended to read as follows:</w:t>
      </w:r>
    </w:p>
    <w:p>
      <w:pPr>
        <w:spacing w:before="0" w:after="0" w:line="408" w:lineRule="exact"/>
        <w:ind w:left="0" w:right="0" w:firstLine="576"/>
        <w:jc w:val="left"/>
      </w:pPr>
      <w:r>
        <w:rPr/>
        <w:t xml:space="preserve">(1) </w:t>
      </w:r>
      <w:r>
        <w:rPr>
          <w:u w:val="single"/>
        </w:rPr>
        <w:t xml:space="preserve">For the purposes of this section, a mentor is an educator who has achieved appropriate training in assisting, coaching, and advising beginning teachers or student teaching residents as defined by the office of the superintendent of public instruction, such as national board certification or other specialized training.</w:t>
      </w:r>
    </w:p>
    <w:p>
      <w:pPr>
        <w:spacing w:before="0" w:after="0" w:line="408" w:lineRule="exact"/>
        <w:ind w:left="0" w:right="0" w:firstLine="576"/>
        <w:jc w:val="left"/>
      </w:pPr>
      <w:r>
        <w:rPr>
          <w:u w:val="single"/>
        </w:rPr>
        <w:t xml:space="preserve">(2)(a)</w:t>
      </w:r>
      <w:r>
        <w:rPr/>
        <w:t xml:space="preserve"> The educator support program is established to provide professional development and mentor support for beginning educators</w:t>
      </w:r>
      <w:r>
        <w:rPr>
          <w:u w:val="single"/>
        </w:rPr>
        <w:t xml:space="preserve">, candidates in alternative route teacher programs under RCW 28A.660.040,</w:t>
      </w:r>
      <w:r>
        <w:rPr/>
        <w:t xml:space="preserve"> and educators on probation under RCW 28A.405.100, to be composed of the beginning educator support team for beginning educators and continuous improvement coaching for educators on probation, as provided in this section.</w:t>
      </w:r>
    </w:p>
    <w:p>
      <w:pPr>
        <w:spacing w:before="0" w:after="0" w:line="408" w:lineRule="exact"/>
        <w:ind w:left="0" w:right="0" w:firstLine="576"/>
        <w:jc w:val="left"/>
      </w:pPr>
      <w:r>
        <w:t>((</w:t>
      </w:r>
      <w:r>
        <w:rPr>
          <w:strike/>
        </w:rPr>
        <w:t xml:space="preserve">(2)(a)</w:t>
      </w:r>
      <w:r>
        <w:t>))</w:t>
      </w:r>
      <w:r>
        <w:rPr/>
        <w:t xml:space="preserve"> </w:t>
      </w:r>
      <w:r>
        <w:rPr>
          <w:u w:val="single"/>
        </w:rPr>
        <w:t xml:space="preserve">(b) The superintendent of public instruction shall notify school districts about the educator support program and encourage districts to apply for program funds.</w:t>
      </w:r>
    </w:p>
    <w:p>
      <w:pPr>
        <w:spacing w:before="0" w:after="0" w:line="408" w:lineRule="exact"/>
        <w:ind w:left="0" w:right="0" w:firstLine="576"/>
        <w:jc w:val="left"/>
      </w:pPr>
      <w:r>
        <w:rPr>
          <w:u w:val="single"/>
        </w:rPr>
        <w:t xml:space="preserve">(3)</w:t>
      </w:r>
      <w:r>
        <w:rPr/>
        <w:t xml:space="preserve"> Subject to funds appropriated for this specific purpose, the office of the superintendent of public instruction shall allocate funds for the beginning educator support team on a competitive basis to individual school districts or consortia of districts. School districts are encouraged to include educational service districts in creating regional consortia. In allocating funds, the office of the superintendent of public instruction shall give priority to</w:t>
      </w:r>
      <w:r>
        <w:rPr>
          <w:u w:val="single"/>
        </w:rPr>
        <w:t xml:space="preserve">:</w:t>
      </w:r>
    </w:p>
    <w:p>
      <w:pPr>
        <w:spacing w:before="0" w:after="0" w:line="408" w:lineRule="exact"/>
        <w:ind w:left="0" w:right="0" w:firstLine="576"/>
        <w:jc w:val="left"/>
      </w:pPr>
      <w:r>
        <w:rPr>
          <w:u w:val="single"/>
        </w:rPr>
        <w:t xml:space="preserve">(a) S</w:t>
      </w:r>
      <w:r>
        <w:rPr/>
        <w:t xml:space="preserve">chool districts with low-performing schools identified under RCW 28A.657.020 as being challenged schools in need of improvement</w:t>
      </w:r>
      <w:r>
        <w:rPr>
          <w:u w:val="single"/>
        </w:rPr>
        <w:t xml:space="preserve">; and</w:t>
      </w:r>
    </w:p>
    <w:p>
      <w:pPr>
        <w:spacing w:before="0" w:after="0" w:line="408" w:lineRule="exact"/>
        <w:ind w:left="0" w:right="0" w:firstLine="576"/>
        <w:jc w:val="left"/>
      </w:pPr>
      <w:r>
        <w:rPr>
          <w:u w:val="single"/>
        </w:rPr>
        <w:t xml:space="preserve">(b) School districts with a large influx of beginning classroom teachers</w:t>
      </w:r>
      <w:r>
        <w:rPr/>
        <w:t xml:space="preserve">.</w:t>
      </w:r>
    </w:p>
    <w:p>
      <w:pPr>
        <w:spacing w:before="0" w:after="0" w:line="408" w:lineRule="exact"/>
        <w:ind w:left="0" w:right="0" w:firstLine="576"/>
        <w:jc w:val="left"/>
      </w:pPr>
      <w:r>
        <w:rPr>
          <w:u w:val="single"/>
        </w:rPr>
        <w:t xml:space="preserve">(4)</w:t>
      </w:r>
      <w:r>
        <w:rPr/>
        <w:t xml:space="preserve">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t>((</w:t>
      </w:r>
      <w:r>
        <w:rPr>
          <w:strike/>
        </w:rPr>
        <w:t xml:space="preserve">(b)</w:t>
      </w:r>
      <w:r>
        <w:t>))</w:t>
      </w:r>
      <w:r>
        <w:rPr/>
        <w:t xml:space="preserve"> </w:t>
      </w:r>
      <w:r>
        <w:rPr>
          <w:u w:val="single"/>
        </w:rPr>
        <w:t xml:space="preserve">(5)</w:t>
      </w:r>
      <w:r>
        <w:rPr/>
        <w:t xml:space="preserve"> A beginning educator support team must include the following components: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paid orientation or individualized assistance before the start of the school year for beginning educators;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Assignment of a trained and qualified mentor for the first three years for beginning educators, with intensive support in the first year and decreasing support over the following years depending on the needs of the beginning educator;</w:t>
      </w:r>
    </w:p>
    <w:p>
      <w:pPr>
        <w:spacing w:before="0" w:after="0" w:line="408" w:lineRule="exact"/>
        <w:ind w:left="0" w:right="0" w:firstLine="576"/>
        <w:jc w:val="left"/>
      </w:pPr>
      <w:r>
        <w:t>((</w:t>
      </w:r>
      <w:r>
        <w:rPr>
          <w:strike/>
        </w:rPr>
        <w:t xml:space="preserve">(iii)</w:t>
      </w:r>
      <w:r>
        <w:t>))</w:t>
      </w:r>
      <w:r>
        <w:rPr/>
        <w:t xml:space="preserve"> </w:t>
      </w:r>
      <w:r>
        <w:rPr>
          <w:u w:val="single"/>
        </w:rPr>
        <w:t xml:space="preserve">(c) A goal to provide beginning teachers from underrepresented populations with a mentor who has strong ties to underrepresented populations;</w:t>
      </w:r>
    </w:p>
    <w:p>
      <w:pPr>
        <w:spacing w:before="0" w:after="0" w:line="408" w:lineRule="exact"/>
        <w:ind w:left="0" w:right="0" w:firstLine="576"/>
        <w:jc w:val="left"/>
      </w:pPr>
      <w:r>
        <w:rPr>
          <w:u w:val="single"/>
        </w:rPr>
        <w:t xml:space="preserve">(d)</w:t>
      </w:r>
      <w:r>
        <w:rPr/>
        <w:t xml:space="preserve"> Professional development for beginning educators that is designed to meet their unique needs for supplemental training and skill development;</w:t>
      </w:r>
    </w:p>
    <w:p>
      <w:pPr>
        <w:spacing w:before="0" w:after="0" w:line="408" w:lineRule="exact"/>
        <w:ind w:left="0" w:right="0" w:firstLine="576"/>
        <w:jc w:val="left"/>
      </w:pPr>
      <w:r>
        <w:t>((</w:t>
      </w:r>
      <w:r>
        <w:rPr>
          <w:strike/>
        </w:rPr>
        <w:t xml:space="preserve">(iv)</w:t>
      </w:r>
      <w:r>
        <w:t>))</w:t>
      </w:r>
      <w:r>
        <w:rPr/>
        <w:t xml:space="preserve"> </w:t>
      </w:r>
      <w:r>
        <w:rPr>
          <w:u w:val="single"/>
        </w:rPr>
        <w:t xml:space="preserve">(e)</w:t>
      </w:r>
      <w:r>
        <w:rPr/>
        <w:t xml:space="preserve"> Professional development for mentors;</w:t>
      </w:r>
    </w:p>
    <w:p>
      <w:pPr>
        <w:spacing w:before="0" w:after="0" w:line="408" w:lineRule="exact"/>
        <w:ind w:left="0" w:right="0" w:firstLine="576"/>
        <w:jc w:val="left"/>
      </w:pPr>
      <w:r>
        <w:t>((</w:t>
      </w:r>
      <w:r>
        <w:rPr>
          <w:strike/>
        </w:rPr>
        <w:t xml:space="preserve">(v)</w:t>
      </w:r>
      <w:r>
        <w:t>))</w:t>
      </w:r>
      <w:r>
        <w:rPr/>
        <w:t xml:space="preserve"> </w:t>
      </w:r>
      <w:r>
        <w:rPr>
          <w:u w:val="single"/>
        </w:rPr>
        <w:t xml:space="preserve">(f)</w:t>
      </w:r>
      <w:r>
        <w:rPr/>
        <w:t xml:space="preserve"> Release time for mentors and their designated educators to work together, as well as time for educators to observe accomplished peers; and</w:t>
      </w:r>
    </w:p>
    <w:p>
      <w:pPr>
        <w:spacing w:before="0" w:after="0" w:line="408" w:lineRule="exact"/>
        <w:ind w:left="0" w:right="0" w:firstLine="576"/>
        <w:jc w:val="left"/>
      </w:pPr>
      <w:r>
        <w:t>((</w:t>
      </w:r>
      <w:r>
        <w:rPr>
          <w:strike/>
        </w:rPr>
        <w:t xml:space="preserve">(vi)</w:t>
      </w:r>
      <w:r>
        <w:t>))</w:t>
      </w:r>
      <w:r>
        <w:rPr/>
        <w:t xml:space="preserve"> </w:t>
      </w:r>
      <w:r>
        <w:rPr>
          <w:u w:val="single"/>
        </w:rPr>
        <w:t xml:space="preserve">(g)</w:t>
      </w:r>
      <w:r>
        <w:rPr/>
        <w:t xml:space="preserve"> A program evaluation using a standard evaluation tool provided from the office of the superintendent of public instruction that measures increased knowledge, skills, and positive impact on student learning for program participants.</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Subject to funds separately appropriated for this specific purpose, the beginning educator support team components under subsection </w:t>
      </w:r>
      <w:r>
        <w:t>((</w:t>
      </w:r>
      <w:r>
        <w:rPr>
          <w:strike/>
        </w:rPr>
        <w:t xml:space="preserve">(2)</w:t>
      </w:r>
      <w:r>
        <w:t>))</w:t>
      </w:r>
      <w:r>
        <w:rPr/>
        <w:t xml:space="preserve"> </w:t>
      </w:r>
      <w:r>
        <w:rPr>
          <w:u w:val="single"/>
        </w:rPr>
        <w:t xml:space="preserve">(3)</w:t>
      </w:r>
      <w:r>
        <w:rPr/>
        <w:t xml:space="preserve"> of this section may be provided for continuous improvement coaching to support educators on probation under RCW 28A.405.100.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fiscal year 2017, the office of the superintendent of public instruction, in collaboration with the professional educator standards board and institutions of higher education with professional educator standards board-approved teacher preparation programs, shall develop mentor training program goals for the institutions to use in their teacher preparation program curricula.</w:t>
      </w:r>
    </w:p>
    <w:p>
      <w:pPr>
        <w:spacing w:before="0" w:after="0" w:line="408" w:lineRule="exact"/>
        <w:ind w:left="0" w:right="0" w:firstLine="576"/>
        <w:jc w:val="left"/>
      </w:pPr>
      <w:r>
        <w:rPr/>
        <w:t xml:space="preserve">(2) Once the mentor training program goals are developed as required under subsection (1) of this section, the institutions of higher education with professional educator standards board-approved teacher preparation programs are encouraged to develop and implement curricula that meet the mentor training program goals.</w:t>
      </w:r>
    </w:p>
    <w:p>
      <w:pPr>
        <w:spacing w:before="0" w:after="0" w:line="408" w:lineRule="exact"/>
        <w:ind w:left="0" w:right="0" w:firstLine="576"/>
        <w:jc w:val="left"/>
      </w:pPr>
      <w:r>
        <w:rPr/>
        <w:t xml:space="preserve">(3) This section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w:t>
      </w:r>
      <w:r>
        <w:t>((</w:t>
      </w:r>
      <w:r>
        <w:rPr>
          <w:strike/>
        </w:rPr>
        <w:t xml:space="preserve">the common school system,</w:t>
      </w:r>
      <w:r>
        <w:t>))</w:t>
      </w:r>
      <w:r>
        <w:rPr/>
        <w:t xml:space="preserve">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r>
        <w:rPr>
          <w:u w:val="single"/>
        </w:rPr>
        <w:t xml:space="preserve">; and</w:t>
      </w:r>
    </w:p>
    <w:p>
      <w:pPr>
        <w:spacing w:before="0" w:after="0" w:line="408" w:lineRule="exact"/>
        <w:ind w:left="0" w:right="0" w:firstLine="576"/>
        <w:jc w:val="left"/>
      </w:pPr>
      <w:r>
        <w:rPr>
          <w:u w:val="single"/>
        </w:rPr>
        <w:t xml:space="preserve">(d) The number of persons expected to meet entitlement requirements in the common school system, by school district and in total statewide. In determining district level forecasts, the council must consider a geographic information system solution and providing districts the ability to adjust the final forecast. Forecasting entitlement requirements in the common school system at the district level is subject to appropriations specifically provided for this purpose</w:t>
      </w:r>
      <w:r>
        <w:rPr/>
        <w:t xml:space="preserve">.</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2015 3rd sp.s. c 9 s 2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0" w:after="0" w:line="408" w:lineRule="exact"/>
        <w:ind w:left="0" w:right="0" w:firstLine="576"/>
        <w:jc w:val="left"/>
      </w:pPr>
      <w:r>
        <w:rPr>
          <w:u w:val="single"/>
        </w:rPr>
        <w:t xml:space="preserve">(7)(a) Additional eligible teacher certification areas may be awarded by the professional educator standards board for the pipeline for paraeducators conditional scholarship program provided in subsection (2)(b) of this section. These additional teacher certification areas are bilingual education, elementary education, computer science education, and early childhood education.</w:t>
      </w:r>
    </w:p>
    <w:p>
      <w:pPr>
        <w:spacing w:before="0" w:after="0" w:line="408" w:lineRule="exact"/>
        <w:ind w:left="0" w:right="0" w:firstLine="576"/>
        <w:jc w:val="left"/>
      </w:pPr>
      <w:r>
        <w:rPr>
          <w:u w:val="single"/>
        </w:rPr>
        <w:t xml:space="preserve">(b) Additional eligible teacher certification areas may be awarded by the professional educator standards board for the educator retooling conditional scholarship program provided in subsection (2)(c) of this section. These additional teacher certification areas are elementary education and early childhood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660</w:t>
      </w:r>
      <w:r>
        <w:rPr/>
        <w:t xml:space="preserve"> RCW</w:t>
      </w:r>
      <w:r>
        <w:rPr/>
        <w:t xml:space="preserve"> to read as follows:</w:t>
      </w:r>
    </w:p>
    <w:p>
      <w:pPr>
        <w:spacing w:before="0" w:after="0" w:line="408" w:lineRule="exact"/>
        <w:ind w:left="0" w:right="0" w:firstLine="576"/>
        <w:jc w:val="left"/>
      </w:pPr>
      <w:r>
        <w:rPr/>
        <w:t xml:space="preserve">(1) This section is the state spending performance statement for the expansion of the alternative route conditional scholarships provided in RCW 28A.660.050(7). This performance statement is intended only to be used for subsequent evaluation of the expansion of this program for expanded scholarships provided for bilingual education, elementary education, computer science education, and early childhood education endorsements. It is not intended to create a private right of action by any party or be used to determine eligibility for the services provided by the program.</w:t>
      </w:r>
    </w:p>
    <w:p>
      <w:pPr>
        <w:spacing w:before="0" w:after="0" w:line="408" w:lineRule="exact"/>
        <w:ind w:left="0" w:right="0" w:firstLine="576"/>
        <w:jc w:val="left"/>
      </w:pPr>
      <w:r>
        <w:rPr/>
        <w:t xml:space="preserve">(2) It is the legislature's specific public policy objective to increase in-state production of certificated teachers in bilingual education, elementary education, computer science education, and early childhood education at the state's institutions of higher education. By expanding the alternative route conditional scholarships for the endorsement areas, the legislature intends to achieve the following outcomes:</w:t>
      </w:r>
    </w:p>
    <w:p>
      <w:pPr>
        <w:spacing w:before="0" w:after="0" w:line="408" w:lineRule="exact"/>
        <w:ind w:left="0" w:right="0" w:firstLine="576"/>
        <w:jc w:val="left"/>
      </w:pPr>
      <w:r>
        <w:rPr/>
        <w:t xml:space="preserve">(a) Reduce statewide teacher shortages in grades kindergarten through three, computer science, and bilingual instruction;</w:t>
      </w:r>
    </w:p>
    <w:p>
      <w:pPr>
        <w:spacing w:before="0" w:after="0" w:line="408" w:lineRule="exact"/>
        <w:ind w:left="0" w:right="0" w:firstLine="576"/>
        <w:jc w:val="left"/>
      </w:pPr>
      <w:r>
        <w:rPr/>
        <w:t xml:space="preserve">(b) Increase applications for the alternative route conditional scholarships for the bilingual education, elementary education, computer science education, and early childhood education certifications;</w:t>
      </w:r>
    </w:p>
    <w:p>
      <w:pPr>
        <w:spacing w:before="0" w:after="0" w:line="408" w:lineRule="exact"/>
        <w:ind w:left="0" w:right="0" w:firstLine="576"/>
        <w:jc w:val="left"/>
      </w:pPr>
      <w:r>
        <w:rPr/>
        <w:t xml:space="preserve">(c) Attract candidates who are successfully employed in the education field for more than five years; and</w:t>
      </w:r>
    </w:p>
    <w:p>
      <w:pPr>
        <w:spacing w:before="0" w:after="0" w:line="408" w:lineRule="exact"/>
        <w:ind w:left="0" w:right="0" w:firstLine="576"/>
        <w:jc w:val="left"/>
      </w:pPr>
      <w:r>
        <w:rPr/>
        <w:t xml:space="preserve">(d) Determine which state-funded teacher preparation scholarship program, the alternative route conditional scholarship, or the future teachers scholarship, provided the most successful teacher applicants.</w:t>
      </w:r>
    </w:p>
    <w:p>
      <w:pPr>
        <w:spacing w:before="0" w:after="0" w:line="408" w:lineRule="exact"/>
        <w:ind w:left="0" w:right="0" w:firstLine="576"/>
        <w:jc w:val="left"/>
      </w:pPr>
      <w:r>
        <w:rPr/>
        <w:t xml:space="preserve">(3) If a review by the joint legislative audit and review committee finds that the multiple outcomes identified in subsection (2) of this section have been achieved, then the legislature intends to extend the expiration of the expansion of the bilingual education, elementary education, computer science education, and early childhood education endorsements in the alternative route conditional scholarship program.</w:t>
      </w:r>
    </w:p>
    <w:p>
      <w:pPr>
        <w:spacing w:before="0" w:after="0" w:line="408" w:lineRule="exact"/>
        <w:ind w:left="0" w:right="0" w:firstLine="576"/>
        <w:jc w:val="left"/>
      </w:pPr>
      <w:r>
        <w:rPr/>
        <w:t xml:space="preserve">(4) In order for the joint legislative audit and review committee to obtain the data necessary to review the performance of the scholarships provided in RCW 28A.660.050(7), the joint legislative audit and review committee may require the professional educator standards board to collect and quantify the information and data required for the joint legislative audit and review committee. The joint legislative audit and review committee may also survey recipients of the scholarships, and school districts.</w:t>
      </w:r>
    </w:p>
    <w:p>
      <w:pPr>
        <w:spacing w:before="0" w:after="0" w:line="408" w:lineRule="exact"/>
        <w:ind w:left="0" w:right="0" w:firstLine="576"/>
        <w:jc w:val="left"/>
      </w:pPr>
      <w:r>
        <w:rPr/>
        <w:t xml:space="preserve">(5) No later than January 1, 2026, the joint legislative audit and review committee must review the program expanded by chapter . . ., Laws of 2016 (this act), determine its effectiveness, and provide a recommendation to the fiscal committees of the legislature as to whether the program should be continued without modification, modified, scheduled for sunset review at a future date, or terminated immediately. If the committee determines that the program does not achieve any of the outcomes specified in subsection (2) of this section, the committee shall recommend termination of the expanded endorsements provided. The committee may recommend accountability standards for the future review of the spending program.</w:t>
      </w:r>
    </w:p>
    <w:p>
      <w:pPr>
        <w:spacing w:before="0" w:after="0" w:line="408" w:lineRule="exact"/>
        <w:ind w:left="0" w:right="0" w:firstLine="576"/>
        <w:jc w:val="left"/>
      </w:pPr>
      <w:r>
        <w:rPr/>
        <w:t xml:space="preserve">(6)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2015 c 55 s 221 are each amended to read as follows:</w:t>
      </w:r>
    </w:p>
    <w:p>
      <w:pPr>
        <w:spacing w:before="0" w:after="0" w:line="408" w:lineRule="exact"/>
        <w:ind w:left="0" w:right="0" w:firstLine="576"/>
        <w:jc w:val="left"/>
      </w:pPr>
      <w:r>
        <w:rPr/>
        <w:t xml:space="preserve">(1) The governing boards of the state universities, the regional universities, The Evergreen State College, and the community and technical colleges may waive all or a portion of the tuition and services and activities fees for state employees as defined under subsection (2) of this section and teachers </w:t>
      </w:r>
      <w:r>
        <w:t>((</w:t>
      </w:r>
      <w:r>
        <w:rPr>
          <w:strike/>
        </w:rPr>
        <w:t xml:space="preserve">and</w:t>
      </w:r>
      <w:r>
        <w:t>))</w:t>
      </w:r>
      <w:r>
        <w:rPr>
          <w:u w:val="single"/>
        </w:rPr>
        <w:t xml:space="preserve">,</w:t>
      </w:r>
      <w:r>
        <w:rPr/>
        <w:t xml:space="preserve"> other certificated instructional staff under subsection (3) of this section</w:t>
      </w:r>
      <w:r>
        <w:rPr>
          <w:u w:val="single"/>
        </w:rPr>
        <w:t xml:space="preserve">, and K-12 classified staff under subsection (4) of this section</w:t>
      </w:r>
      <w:r>
        <w:rPr/>
        <w:t xml:space="preserve">. The enrollment of these persons is pursuant to the following conditions:</w:t>
      </w:r>
    </w:p>
    <w:p>
      <w:pPr>
        <w:spacing w:before="0" w:after="0" w:line="408" w:lineRule="exact"/>
        <w:ind w:left="0" w:right="0" w:firstLine="576"/>
        <w:jc w:val="left"/>
      </w:pPr>
      <w:r>
        <w:rPr/>
        <w:t xml:space="preserve">(a) Such persons shall register for and be enrolled in courses on a space available basis and no new course sections shall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spacing w:before="0" w:after="0" w:line="408" w:lineRule="exact"/>
        <w:ind w:left="0" w:right="0" w:firstLine="576"/>
        <w:jc w:val="left"/>
      </w:pPr>
      <w:r>
        <w:rPr/>
        <w:t xml:space="preserve">(c) Persons registering on a space available basis shall be charged a registration fee of not less than five dollars.</w:t>
      </w:r>
    </w:p>
    <w:p>
      <w:pPr>
        <w:spacing w:before="0" w:after="0" w:line="408" w:lineRule="exact"/>
        <w:ind w:left="0" w:right="0" w:firstLine="576"/>
        <w:jc w:val="left"/>
      </w:pPr>
      <w:r>
        <w:rPr/>
        <w:t xml:space="preserve">(2) For the purposes of this section, "state employees" means persons employed half-time or more in one or more of the following employee classifications:</w:t>
      </w:r>
    </w:p>
    <w:p>
      <w:pPr>
        <w:spacing w:before="0" w:after="0" w:line="408" w:lineRule="exact"/>
        <w:ind w:left="0" w:right="0" w:firstLine="576"/>
        <w:jc w:val="left"/>
      </w:pPr>
      <w:r>
        <w:rPr/>
        <w:t xml:space="preserve">(a) Permanent employees in classified service under chapter 41.06 RCW;</w:t>
      </w:r>
    </w:p>
    <w:p>
      <w:pPr>
        <w:spacing w:before="0" w:after="0" w:line="408" w:lineRule="exact"/>
        <w:ind w:left="0" w:right="0" w:firstLine="576"/>
        <w:jc w:val="left"/>
      </w:pPr>
      <w:r>
        <w:rPr/>
        <w:t xml:space="preserve">(b) Permanent employees governed by chapter 41.56 RCW pursuant to the exercise of the option under RCW 41.56.201;</w:t>
      </w:r>
    </w:p>
    <w:p>
      <w:pPr>
        <w:spacing w:before="0" w:after="0" w:line="408" w:lineRule="exact"/>
        <w:ind w:left="0" w:right="0" w:firstLine="576"/>
        <w:jc w:val="left"/>
      </w:pPr>
      <w:r>
        <w:rPr/>
        <w:t xml:space="preserve">(c) Permanent classified employees and exempt paraprofessional employees of technical colleges; and</w:t>
      </w:r>
    </w:p>
    <w:p>
      <w:pPr>
        <w:spacing w:before="0" w:after="0" w:line="408" w:lineRule="exact"/>
        <w:ind w:left="0" w:right="0" w:firstLine="576"/>
        <w:jc w:val="left"/>
      </w:pPr>
      <w:r>
        <w:rPr/>
        <w:t xml:space="preserve">(d) Faculty, counselors, librarians, and exempt professional and administrative employees at institutions of higher education as defined in RCW 28B.10.016.</w:t>
      </w:r>
    </w:p>
    <w:p>
      <w:pPr>
        <w:spacing w:before="0" w:after="0" w:line="408" w:lineRule="exact"/>
        <w:ind w:left="0" w:right="0" w:firstLine="576"/>
        <w:jc w:val="left"/>
      </w:pPr>
      <w:r>
        <w:rPr/>
        <w:t xml:space="preserve">(3) The waivers available to state employees under this section shall also be available to teachers and other certificated instructional staff employed at public common and vocational schools, holding or seeking a valid endorsement and assignment in a state-identified shortage area.</w:t>
      </w:r>
    </w:p>
    <w:p>
      <w:pPr>
        <w:spacing w:before="0" w:after="0" w:line="408" w:lineRule="exact"/>
        <w:ind w:left="0" w:right="0" w:firstLine="576"/>
        <w:jc w:val="left"/>
      </w:pPr>
      <w:r>
        <w:rPr/>
        <w:t xml:space="preserve">(4) </w:t>
      </w:r>
      <w:r>
        <w:rPr>
          <w:u w:val="single"/>
        </w:rPr>
        <w:t xml:space="preserve">The waivers available under this section shall also be available to classified staff employed at public common and vocational schools when used for coursework relevant to the work assignment.</w:t>
      </w:r>
    </w:p>
    <w:p>
      <w:pPr>
        <w:spacing w:before="0" w:after="0" w:line="408" w:lineRule="exact"/>
        <w:ind w:left="0" w:right="0" w:firstLine="576"/>
        <w:jc w:val="left"/>
      </w:pPr>
      <w:r>
        <w:rPr>
          <w:u w:val="single"/>
        </w:rPr>
        <w:t xml:space="preserve">(5)</w:t>
      </w:r>
      <w:r>
        <w:rPr/>
        <w:t xml:space="preserve"> In awarding waivers, an institution of higher education may award waivers to eligible persons employed by the institution before considering waivers for eligible persons who are not employed by the institution.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an institution of higher education exercises the authority granted under this section, it shall include all eligible state employees in the pool of persons eligible to participate in the program.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establishing eligibility to receive waivers, institutions of higher education may not discriminate between full-time employees and employees who are employed half-time or more.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is currently facing a teacher shortage crisis, with evidence showing that teachers are leaving the profession at an unprecedented rate. Additionally, the legislature notes that recent studies by the professional educator standards board show that beginning teacher retention in Washington follows the national pattern, with roughly half of new teachers leaving the profession in the first five years. As the state continues to implement class size reductions, the ability to attract and retain quality educators remains a critical component for successfully implementing ongoing educational reforms and increasing student achievement. The legislature understands that there are multiple complex issues behind the current teacher shortage and retention problem and that many factors are often interrelated. It is the intent of the legislature to examine expanding family leave policies as one possible policy choice that could make the teaching profession more attractive in order to recruit promising new students into the profession and keep our existing high quality teachers in the classroom.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an analysis of the costs and impacts associated with maternity and paternity leave for K-12 certificated classroom teachers. The analysis must include:</w:t>
      </w:r>
    </w:p>
    <w:p>
      <w:pPr>
        <w:spacing w:before="0" w:after="0" w:line="408" w:lineRule="exact"/>
        <w:ind w:left="0" w:right="0" w:firstLine="576"/>
        <w:jc w:val="left"/>
      </w:pPr>
      <w:r>
        <w:rPr/>
        <w:t xml:space="preserve">(a) The projected costs associated with implementing and maintaining a maternity and paternity leave program including, but not limited to, the projected number of K-12 certificated classroom teachers who would participate in a maternity and paternity leave program annually; and</w:t>
      </w:r>
    </w:p>
    <w:p>
      <w:pPr>
        <w:spacing w:before="0" w:after="0" w:line="408" w:lineRule="exact"/>
        <w:ind w:left="0" w:right="0" w:firstLine="576"/>
        <w:jc w:val="left"/>
      </w:pPr>
      <w:r>
        <w:rPr/>
        <w:t xml:space="preserve">(b) A comparison of how other states have implemented similar programs for K-12 employees including, but not limited to, the costs associated with implementing and maintaining a maternity and paternity leave program, the amount of maternity or paternity leave allotted for each employee, and the allowable benefit period of maternity or paternity leave.</w:t>
      </w:r>
    </w:p>
    <w:p>
      <w:pPr>
        <w:spacing w:before="0" w:after="0" w:line="408" w:lineRule="exact"/>
        <w:ind w:left="0" w:right="0" w:firstLine="576"/>
        <w:jc w:val="left"/>
      </w:pPr>
      <w:r>
        <w:rPr/>
        <w:t xml:space="preserve">(2) The joint legislative audit and review committee, with assistance from the Washington state institute for public policy, shall additionally analyze the impact of state-funded maternity and paternity leave on increasing recruitment and retention of teachers.</w:t>
      </w:r>
    </w:p>
    <w:p>
      <w:pPr>
        <w:spacing w:before="0" w:after="0" w:line="408" w:lineRule="exact"/>
        <w:ind w:left="0" w:right="0" w:firstLine="576"/>
        <w:jc w:val="left"/>
      </w:pPr>
      <w:r>
        <w:rPr/>
        <w:t xml:space="preserve">(3) To the extent data is not available at the statewide level, the joint legislative audit and review committee may use case studies or other methods to conduct the analysis.</w:t>
      </w:r>
    </w:p>
    <w:p>
      <w:pPr>
        <w:spacing w:before="0" w:after="0" w:line="408" w:lineRule="exact"/>
        <w:ind w:left="0" w:right="0" w:firstLine="576"/>
        <w:jc w:val="left"/>
      </w:pPr>
      <w:r>
        <w:rPr/>
        <w:t xml:space="preserve">(4) The joint legislative audit and review committee must submit a report of its findings to the appropriate senate committees by January 1, 2017.</w:t>
      </w:r>
    </w:p>
    <w:p>
      <w:pPr>
        <w:spacing w:before="0" w:after="0" w:line="408" w:lineRule="exact"/>
        <w:ind w:left="0" w:right="0" w:firstLine="576"/>
        <w:jc w:val="left"/>
      </w:pPr>
      <w:r>
        <w:rPr/>
        <w:t xml:space="preserve">(5) This section expires August 1, 2017."</w:t>
      </w:r>
    </w:p>
    <w:p>
      <w:pPr>
        <w:spacing w:before="480" w:after="0" w:line="408" w:lineRule="exact"/>
      </w:pPr>
      <w:r>
        <w:rPr>
          <w:b/>
          <w:u w:val="single"/>
        </w:rPr>
        <w:t xml:space="preserve">E2SHB 2573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On page 1, line 2 of the title, after "teachers;" strike the remainder of the title and insert "amending RCW 28A.410.250, 28A.415.265, 43.88C.010, 28A.660.050, and 28B.15.558; adding a new section to chapter 28A.300 RCW; adding a new section to chapter 28A.410 RCW; adding new sections to chapter 43.131 RCW; adding a new section to chapter 41.32 RCW; adding a new section to chapter 28B.10 RCW; adding a new section to chapter 28A.660 RCW; creating new sections; and providing expiration dates."</w:t>
      </w:r>
    </w:p>
    <w:p>
      <w:pPr>
        <w:spacing w:before="0" w:after="0" w:line="408" w:lineRule="exact"/>
        <w:ind w:left="0" w:right="0" w:firstLine="576"/>
        <w:jc w:val="left"/>
      </w:pPr>
      <w:r>
        <w:rPr>
          <w:u w:val="single"/>
        </w:rPr>
        <w:t xml:space="preserve">EFFECT:</w:t>
      </w:r>
      <w:r>
        <w:rPr/>
        <w:t xml:space="preserve"> Requires OSPI to partner with the Employment Security Department for the development and implementation of a teacher recruitment campaign.</w:t>
      </w:r>
    </w:p>
    <w:p>
      <w:pPr>
        <w:spacing w:before="0" w:after="0" w:line="408" w:lineRule="exact"/>
        <w:ind w:left="0" w:right="0" w:firstLine="576"/>
        <w:jc w:val="left"/>
      </w:pPr>
      <w:r>
        <w:rPr/>
        <w:t xml:space="preserve">Removes the creation of a grant program to fund recruitment specialists in teacher preparation programs.</w:t>
      </w:r>
    </w:p>
    <w:p>
      <w:pPr>
        <w:spacing w:before="0" w:after="0" w:line="408" w:lineRule="exact"/>
        <w:ind w:left="0" w:right="0" w:firstLine="576"/>
        <w:jc w:val="left"/>
      </w:pPr>
      <w:r>
        <w:rPr/>
        <w:t xml:space="preserve">Provides that teachers who retire under the early retirement provisions may be employed as substitute teachers in an instructional capacity for up to 876 hours per school year without suspension of their retirement benefits.</w:t>
      </w:r>
    </w:p>
    <w:p>
      <w:pPr>
        <w:spacing w:before="0" w:after="0" w:line="408" w:lineRule="exact"/>
        <w:ind w:left="0" w:right="0" w:firstLine="576"/>
        <w:jc w:val="left"/>
      </w:pPr>
      <w:r>
        <w:rPr/>
        <w:t xml:space="preserve">Requires school districts employing retired substitute teachers to have a documented shortage of certificated substitute teachers.</w:t>
      </w:r>
    </w:p>
    <w:p>
      <w:pPr>
        <w:spacing w:before="0" w:after="0" w:line="408" w:lineRule="exact"/>
        <w:ind w:left="0" w:right="0" w:firstLine="576"/>
        <w:jc w:val="left"/>
      </w:pPr>
      <w:r>
        <w:rPr/>
        <w:t xml:space="preserve">Sets the minimum compensation for substitute teachers at a level that is at least equal to the full daily amount allocated by the state for substitute teacher compensation.</w:t>
      </w:r>
    </w:p>
    <w:p>
      <w:pPr>
        <w:spacing w:before="0" w:after="0" w:line="408" w:lineRule="exact"/>
        <w:ind w:left="0" w:right="0" w:firstLine="576"/>
        <w:jc w:val="left"/>
      </w:pPr>
      <w:r>
        <w:rPr/>
        <w:t xml:space="preserve">Establishes that a Professional Certificate must be issued to out-of-state teachers who have five or more years of teaching experience and hold a National Board Certification.</w:t>
      </w:r>
    </w:p>
    <w:p>
      <w:pPr>
        <w:spacing w:before="0" w:after="0" w:line="408" w:lineRule="exact"/>
        <w:ind w:left="0" w:right="0" w:firstLine="576"/>
        <w:jc w:val="left"/>
      </w:pPr>
      <w:r>
        <w:rPr/>
        <w:t xml:space="preserve">Provides that until June 30, 2021, a Professional Certificate must also be issued to out-of-state teachers with five or more years of successful teaching experience if the teacher has a continuing or advanced level certificate that allows the individual to teach internationally.</w:t>
      </w:r>
    </w:p>
    <w:p>
      <w:pPr>
        <w:spacing w:before="0" w:after="0" w:line="408" w:lineRule="exact"/>
        <w:ind w:left="0" w:right="0" w:firstLine="576"/>
        <w:jc w:val="left"/>
      </w:pPr>
      <w:r>
        <w:rPr/>
        <w:t xml:space="preserve">Eliminates the Future Teachers Conditional Scholarship program.</w:t>
      </w:r>
    </w:p>
    <w:p>
      <w:pPr>
        <w:spacing w:before="0" w:after="0" w:line="408" w:lineRule="exact"/>
        <w:ind w:left="0" w:right="0" w:firstLine="576"/>
        <w:jc w:val="left"/>
      </w:pPr>
      <w:r>
        <w:rPr/>
        <w:t xml:space="preserve">Adds bilingual education, elementary education, computer science education, and early childhood education to the list of qualifying endorsements for the purposes of the Pipeline for Paraeducators Conditional Scholarship.</w:t>
      </w:r>
    </w:p>
    <w:p>
      <w:pPr>
        <w:spacing w:before="0" w:after="0" w:line="408" w:lineRule="exact"/>
        <w:ind w:left="0" w:right="0" w:firstLine="576"/>
        <w:jc w:val="left"/>
      </w:pPr>
      <w:r>
        <w:rPr/>
        <w:t xml:space="preserve">Requires the Joint Legislative and Audit Review Committee to conduct a study on the effectiveness of conditional scholarships.</w:t>
      </w:r>
    </w:p>
    <w:p>
      <w:pPr>
        <w:spacing w:before="0" w:after="0" w:line="408" w:lineRule="exact"/>
        <w:ind w:left="0" w:right="0" w:firstLine="576"/>
        <w:jc w:val="left"/>
      </w:pPr>
      <w:r>
        <w:rPr/>
        <w:t xml:space="preserve">Removes the requirement that school districts report the number of teachers they plan to hire in the following year.</w:t>
      </w:r>
    </w:p>
    <w:p>
      <w:pPr>
        <w:spacing w:before="0" w:after="0" w:line="408" w:lineRule="exact"/>
        <w:ind w:left="0" w:right="0" w:firstLine="576"/>
        <w:jc w:val="left"/>
      </w:pPr>
      <w:r>
        <w:rPr/>
        <w:t xml:space="preserve">Requires caseload forecasts of the number of persons expected to meet entitlement requirements by school district and statewide.</w:t>
      </w:r>
    </w:p>
    <w:p>
      <w:pPr>
        <w:spacing w:before="0" w:after="0" w:line="408" w:lineRule="exact"/>
        <w:ind w:left="0" w:right="0" w:firstLine="576"/>
        <w:jc w:val="left"/>
      </w:pPr>
      <w:r>
        <w:rPr/>
        <w:t xml:space="preserve">Allows four-year and two-year institutions of higher education to waive all or a portion of the tuition and services and activities fees for public school K–12 classified staff when their coursework is relevant to their work assignment.</w:t>
      </w:r>
    </w:p>
    <w:p>
      <w:pPr>
        <w:spacing w:before="0" w:after="0" w:line="408" w:lineRule="exact"/>
        <w:ind w:left="0" w:right="0" w:firstLine="576"/>
        <w:jc w:val="left"/>
      </w:pPr>
      <w:r>
        <w:rPr/>
        <w:t xml:space="preserve">Eliminates the Teaching Residency Grant program.</w:t>
      </w:r>
    </w:p>
    <w:p>
      <w:pPr>
        <w:spacing w:before="0" w:after="0" w:line="408" w:lineRule="exact"/>
        <w:ind w:left="0" w:right="0" w:firstLine="576"/>
        <w:jc w:val="left"/>
      </w:pPr>
      <w:r>
        <w:rPr/>
        <w:t xml:space="preserve">Directs the Joint Legislative and Audit Review Committee to conduct an analysis on the costs and impacts associated with maternity and paternity leave for certificated classroom teachers.</w:t>
      </w:r>
    </w:p>
    <w:p>
      <w:pPr>
        <w:spacing w:before="0" w:after="0" w:line="408" w:lineRule="exact"/>
        <w:ind w:left="0" w:right="0" w:firstLine="576"/>
        <w:jc w:val="left"/>
      </w:pPr>
      <w:r>
        <w:rPr/>
        <w:t xml:space="preserve">Changes the term "alternate route" to "alternative route" throughout for technical purposes.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5383b3336948cd" /></Relationships>
</file>