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f3d3600e6f4f42" /></Relationships>
</file>

<file path=word/document.xml><?xml version="1.0" encoding="utf-8"?>
<w:document xmlns:w="http://schemas.openxmlformats.org/wordprocessingml/2006/main">
  <w:body>
    <w:p>
      <w:r>
        <w:rPr>
          <w:b/>
        </w:rPr>
        <w:r>
          <w:rPr/>
          <w:t xml:space="preserve">2530-S2</w:t>
        </w:r>
      </w:r>
      <w:r>
        <w:rPr>
          <w:b/>
        </w:rPr>
        <w:t xml:space="preserve"> </w:t>
        <w:t xml:space="preserve">AMS</w:t>
      </w:r>
      <w:r>
        <w:rPr>
          <w:b/>
        </w:rPr>
        <w:t xml:space="preserve"> </w:t>
        <w:r>
          <w:rPr/>
          <w:t xml:space="preserve">LAW</w:t>
        </w:r>
      </w:r>
      <w:r>
        <w:rPr>
          <w:b/>
        </w:rPr>
        <w:t xml:space="preserve"> </w:t>
        <w:r>
          <w:rPr/>
          <w:t xml:space="preserve">S4849.1</w:t>
        </w:r>
      </w:r>
      <w:r>
        <w:rPr>
          <w:b/>
        </w:rPr>
        <w:t xml:space="preserve"> - NOT FOR FLOOR USE</w:t>
      </w:r>
    </w:p>
    <w:p>
      <w:pPr>
        <w:ind w:left="0" w:right="0" w:firstLine="576"/>
      </w:pPr>
    </w:p>
    <w:p>
      <w:pPr>
        <w:spacing w:before="480" w:after="0" w:line="408" w:lineRule="exact"/>
      </w:pPr>
      <w:r>
        <w:rPr>
          <w:b/>
          <w:u w:val="single"/>
        </w:rPr>
        <w:t xml:space="preserve">2SHB 2530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 TRACKING AND TESTING OF SEXUAL ASSAULT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deep pain and suffering experienced by victims of sexual assault. Sexual assault is an extreme violation of a person's body and sense of self and safety. Sexual violence is a pervasive social problem. National studies indicate that approximately one in four women will be sexually assaulted in their lifetimes. Survivors often turn to hospitals and local law enforcement for help, and many volunteer to have professionals collect a sexual assault kit to preserve physical evidence from their bodies. The process of collecting a sexual assault kit is extremely invasive and difficult.</w:t>
      </w:r>
    </w:p>
    <w:p>
      <w:pPr>
        <w:spacing w:before="0" w:after="0" w:line="408" w:lineRule="exact"/>
        <w:ind w:left="0" w:right="0" w:firstLine="576"/>
        <w:jc w:val="left"/>
      </w:pPr>
      <w:r>
        <w:rPr/>
        <w:t xml:space="preserve">The legislature finds that, when forensic analysis is completed, the biological evidence contained inside sexual assault kits can be an incredibly powerful tool for law enforcement to solve and prevent crime. Forensic analysis of all sexual assault kits sends a message to survivors that they matter. It sends a message to perpetrators that they will be held accountable for their crimes. The legislature is committed to bringing healing and justice to survivors of sexual assault.</w:t>
      </w:r>
    </w:p>
    <w:p>
      <w:pPr>
        <w:spacing w:before="0" w:after="0" w:line="408" w:lineRule="exact"/>
        <w:ind w:left="0" w:right="0" w:firstLine="576"/>
        <w:jc w:val="left"/>
      </w:pPr>
      <w:r>
        <w:rPr/>
        <w:t xml:space="preserve">The legislature recognizes the laudable and successful efforts of law enforcement in the utilization of forensic analysis of sexual assault kits in the investigation and prosecution of crimes in Washington state. In 2015, the legislature enhanced utilization of this tool by requiring the preservation and forensic analysis of sexual assault kits. The legislature intends to continue building on its efforts through the establishment of the statewide sexual assault kit tracking system. The system will be designed to track all sexual assault kits in Washington state, regardless of when they were collected, in order to further empower survivors with information, assist law enforcement with investigations and crime prevention, and create transparency and foster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bureau of forensic laboratory services, and other entities in the custody of sexual assault kits to update and track the status and location of sexual assault kits;</w:t>
      </w:r>
    </w:p>
    <w:p>
      <w:pPr>
        <w:spacing w:before="0" w:after="0" w:line="408" w:lineRule="exact"/>
        <w:ind w:left="0" w:right="0" w:firstLine="576"/>
        <w:jc w:val="left"/>
      </w:pPr>
      <w:r>
        <w:rPr/>
        <w:t xml:space="preserve">(c) Allow victims of sexual assault to anonymously track or receive updates regarding the status of their sexual assault kits; and</w:t>
      </w:r>
    </w:p>
    <w:p>
      <w:pPr>
        <w:spacing w:before="0" w:after="0" w:line="408" w:lineRule="exact"/>
        <w:ind w:left="0" w:right="0" w:firstLine="576"/>
        <w:jc w:val="left"/>
      </w:pPr>
      <w:r>
        <w:rPr/>
        <w:t xml:space="preserve">(d)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in the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a semiannual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 site. The first report is due July 31, 2018, and subsequent reports are due January 31st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in the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Local law enforcement agencies shall participate in the statewide sexual assault kit tracking system established in section 2 of this act for the purpose of tracking the status of all sexual assault kits in the custody of local law enforcement agencies and other entities contracting with local law enforcement agencies. Local law enforcement agencies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sheriff and his or her deputies shall participate in the statewide sexual assault kit tracking system established in section 2 of this act for the purpose of tracking the status of all sexual assault kits in the custody of the department and other entities contracting with the department. A sheriff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bureau of forensic laboratory services shall participate in the statewide sexual assault kit tracking system established in section 2 of this act for the purpose of tracking the status of all sexual assault kits in the custody of the Washington state patrol and other entities contracting with the Washington state patrol. The Washington state patrol bureau of forensic laboratory services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Hospitals licensed under this chapter shall participate in the statewide sexual assault kit tracking system established in section 2 of this act for the purpose of tracking the status of all sexual assault kits collected by or in the custody of hospitals and other entities contracting with hospitals. Hospitals shall begin full participation in the system according to the implementation schedule established by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r>
        <w:rPr>
          <w:u w:val="single"/>
        </w:rPr>
        <w:t xml:space="preserve">;</w:t>
      </w:r>
    </w:p>
    <w:p>
      <w:pPr>
        <w:spacing w:before="0" w:after="0" w:line="408" w:lineRule="exact"/>
        <w:ind w:left="0" w:right="0" w:firstLine="576"/>
        <w:jc w:val="left"/>
      </w:pPr>
      <w:r>
        <w:rPr>
          <w:u w:val="single"/>
        </w:rPr>
        <w:t xml:space="preserve">(12) Participate in the statewide sexual assault kit tracking system established in section 2 of this act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Any records and information contained within the statewide sexual assault kit tracking system established in section 2 of this act.</w:t>
      </w:r>
    </w:p>
    <w:p>
      <w:pPr>
        <w:spacing w:before="240" w:after="0" w:line="408" w:lineRule="exact"/>
        <w:ind w:left="0" w:right="0" w:firstLine="576"/>
        <w:jc w:val="center"/>
      </w:pPr>
      <w:r>
        <w:rPr>
          <w:b/>
        </w:rPr>
        <w:t xml:space="preserve">PART II - ACCEPTING DONATIONS FOR PROTECTING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conducting forensic analysis of sexual assault kits in the possession of law enforcement agencies but not submitted for analysis as of July 24, 2015.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Funds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 This section expires June 30, 2022.</w:t>
      </w:r>
    </w:p>
    <w:p>
      <w:pPr>
        <w:spacing w:before="240" w:after="0" w:line="408" w:lineRule="exact"/>
        <w:ind w:left="0" w:right="0" w:firstLine="576"/>
        <w:jc w:val="center"/>
      </w:pPr>
      <w:r>
        <w:rPr>
          <w:b/>
        </w:rPr>
        <w:t xml:space="preserve">PART III - SEXUALLY ORIENTED BUSINESS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state has a substantial interest in protecting and preserving the quality of life for its communities against the adverse secondary effects of live adult entertainment. The legislature recognizes local governments have an important role in regulating businesses engaged in live adult entertainment, including reasonable location and licensing restrictions, for the purpose of minimizing adverse secondary effects. However, the adoption of a statewide fee can provide further assistance to the victims of crimes directly and indirectly resulting from these businesses.</w:t>
      </w:r>
    </w:p>
    <w:p>
      <w:pPr>
        <w:spacing w:before="0" w:after="0" w:line="408" w:lineRule="exact"/>
        <w:ind w:left="0" w:right="0" w:firstLine="576"/>
        <w:jc w:val="left"/>
      </w:pPr>
      <w:r>
        <w:rPr/>
        <w:t xml:space="preserve">The legislature finds that in Washington state, sexually oriented businesses featuring live adult entertainment earn more than twenty-five million dollars per year in revenue. Of the millions of female victims of human trafficking, seventy percent are trafficked into the commercial sex industry, including being recruited to work as hostesses, waitresses, or exotic dancers in sexually oriented businesses featuring adult entertainment. Exotic dancers are more likely to be victims of sexual violence, including sexual assault and rape. The office of crime victims advocacy plays a critical role in providing support to victims of both human trafficking and sexual assault.</w:t>
      </w:r>
    </w:p>
    <w:p>
      <w:pPr>
        <w:spacing w:before="0" w:after="0" w:line="408" w:lineRule="exact"/>
        <w:ind w:left="0" w:right="0" w:firstLine="576"/>
        <w:jc w:val="left"/>
      </w:pPr>
      <w:r>
        <w:rPr/>
        <w:t xml:space="preserve">The legislature hereby establishes the sexually oriented business fee to fund policies and programming for investigating sex crimes and supporting trafficking and sex crime victims in Washington. The sexually oriented business fee does not regulate or prohibit any kind of speech. The legislature's interest in preventing harmful secondary effects is not related to the suppression of expression in nude dancing. Citizens are still free to engage in such forms of expression to the extent it complies with other legally established time, place, and manner restrictions. Instead, the sexually oriented business fee offsets the impacts of crime and the other deleterious effects caused by the presence of sexually oriented businesses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fee upon the admission to a sexually oriented live adult entertainment establishment, in an amount equal to four dollars. The fee imposed under this section must be paid by the patron to the operator of the establishment. Each operator must collect from the patron the full amount of the fee in respect to each admission and without respect to any cover charges that the operator may charge. The fee collected from the patron by the operator must be paid to the department of revenue in accordance with RCW 82.32.045.</w:t>
      </w:r>
    </w:p>
    <w:p>
      <w:pPr>
        <w:spacing w:before="0" w:after="0" w:line="408" w:lineRule="exact"/>
        <w:ind w:left="0" w:right="0" w:firstLine="576"/>
        <w:jc w:val="left"/>
      </w:pPr>
      <w:r>
        <w:rPr/>
        <w:t xml:space="preserve">(2) All other applicable provisions of chapter 82.32 RCW have full force and application with respect to the fee imposed under this section. The department of revenue must administer this section.</w:t>
      </w:r>
    </w:p>
    <w:p>
      <w:pPr>
        <w:spacing w:before="0" w:after="0" w:line="408" w:lineRule="exact"/>
        <w:ind w:left="0" w:right="0" w:firstLine="576"/>
        <w:jc w:val="left"/>
      </w:pPr>
      <w:r>
        <w:rPr/>
        <w:t xml:space="preserve">(3) Receipts from the fee imposed in this section must be deposited into the Washington sexually oriented business fee account established in section 13 of this act.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"Adult entertainment" means:</w:t>
      </w:r>
    </w:p>
    <w:p>
      <w:pPr>
        <w:spacing w:before="0" w:after="0" w:line="408" w:lineRule="exact"/>
        <w:ind w:left="0" w:right="0" w:firstLine="576"/>
        <w:jc w:val="left"/>
      </w:pPr>
      <w:r>
        <w:rPr/>
        <w:t xml:space="preserve">(i) Any live exhibition, performance, or dance of any type conducted by an individual who is unclothed or in such costume, attire, or clothing as to expose any portion of the female breast below the top of the areola or any portion of the pubic region, anus, buttocks, vulva, or genitals;</w:t>
      </w:r>
    </w:p>
    <w:p>
      <w:pPr>
        <w:spacing w:before="0" w:after="0" w:line="408" w:lineRule="exact"/>
        <w:ind w:left="0" w:right="0" w:firstLine="576"/>
        <w:jc w:val="left"/>
      </w:pPr>
      <w:r>
        <w:rPr/>
        <w:t xml:space="preserve">(ii) Any performance of the following acts or of acts which simulate, or use artificial devices or inanimate objects which depict:</w:t>
      </w:r>
    </w:p>
    <w:p>
      <w:pPr>
        <w:spacing w:before="0" w:after="0" w:line="408" w:lineRule="exact"/>
        <w:ind w:left="0" w:right="0" w:firstLine="576"/>
        <w:jc w:val="left"/>
      </w:pPr>
      <w:r>
        <w:rPr/>
        <w:t xml:space="preserve">(A) Sexual intercourse, masturbation, sodomy, bestiality, oral copulation, flagellation, or any sexual acts that are prohibited by law;</w:t>
      </w:r>
    </w:p>
    <w:p>
      <w:pPr>
        <w:spacing w:before="0" w:after="0" w:line="408" w:lineRule="exact"/>
        <w:ind w:left="0" w:right="0" w:firstLine="576"/>
        <w:jc w:val="left"/>
      </w:pPr>
      <w:r>
        <w:rPr/>
        <w:t xml:space="preserve">(B) The touching, caressing, or fondling of the breast, buttocks, anus, or genitals; or</w:t>
      </w:r>
    </w:p>
    <w:p>
      <w:pPr>
        <w:spacing w:before="0" w:after="0" w:line="408" w:lineRule="exact"/>
        <w:ind w:left="0" w:right="0" w:firstLine="576"/>
        <w:jc w:val="left"/>
      </w:pPr>
      <w:r>
        <w:rPr/>
        <w:t xml:space="preserve">(C) The displaying of the pubic hair, anus, vulva, or genitals.</w:t>
      </w:r>
    </w:p>
    <w:p>
      <w:pPr>
        <w:spacing w:before="0" w:after="0" w:line="408" w:lineRule="exact"/>
        <w:ind w:left="0" w:right="0" w:firstLine="576"/>
        <w:jc w:val="left"/>
      </w:pPr>
      <w:r>
        <w:rPr/>
        <w:t xml:space="preserve">(b) "Cover charge" means a charge, regardless of its label, to enter a sexually oriented live adult entertainment establishment or added to the patron's bill by an operator of an establishment or otherwise collected after entrance to the establishment, and the patron is provided the opportunity to enter and view adult entertainment in exchange for payment of the charge.</w:t>
      </w:r>
    </w:p>
    <w:p>
      <w:pPr>
        <w:spacing w:before="0" w:after="0" w:line="408" w:lineRule="exact"/>
        <w:ind w:left="0" w:right="0" w:firstLine="576"/>
        <w:jc w:val="left"/>
      </w:pPr>
      <w:r>
        <w:rPr/>
        <w:t xml:space="preserve">(c) "Operator" means any person who operates, conducts, or maintains a sexually oriented adult entertainment establishment.</w:t>
      </w:r>
    </w:p>
    <w:p>
      <w:pPr>
        <w:spacing w:before="0" w:after="0" w:line="408" w:lineRule="exact"/>
        <w:ind w:left="0" w:right="0" w:firstLine="576"/>
        <w:jc w:val="left"/>
      </w:pPr>
      <w:r>
        <w:rPr/>
        <w:t xml:space="preserve">(d) "Patron" means any individual who is admitted to a sexually oriented live adult entertainment establishment.</w:t>
      </w:r>
    </w:p>
    <w:p>
      <w:pPr>
        <w:spacing w:before="0" w:after="0" w:line="408" w:lineRule="exact"/>
        <w:ind w:left="0" w:right="0" w:firstLine="576"/>
        <w:jc w:val="left"/>
      </w:pPr>
      <w:r>
        <w:rPr/>
        <w:t xml:space="preserve">(e) "Person" means any individual, partnership, corporation, trust, incorporated or unincorporated association, marital community, joint venture, governmental entity, or other entity or group of persons, however organized.</w:t>
      </w:r>
    </w:p>
    <w:p>
      <w:pPr>
        <w:spacing w:before="0" w:after="0" w:line="408" w:lineRule="exact"/>
        <w:ind w:left="0" w:right="0" w:firstLine="576"/>
        <w:jc w:val="left"/>
      </w:pPr>
      <w:r>
        <w:rPr/>
        <w:t xml:space="preserve">(f) "Sexually oriented live adult entertainment establishment" means an adult cabaret, erotic dance venue, strip club, or any other commercial premises where live adult entertainment is provided during at least thirty days within a calendar year or a proportional number of days if the establishment was not open for a full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fees required to be collected by the operator under section 11 of this act are deemed to be held in trust by the operator until paid to the department of revenue, and any operator who appropriates or converts the fees collected to his or her own use or to any use other than the payment of the fees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(2) If any operator fails to collect the fees imposed under section 11 of this act or, having collected the fees, fails to pay the collected fees to the department of revenue in the manner prescribed in section 11 of this act, whether such failure is the result of his or her own acts or the result of acts or conditions beyond the operator's control, the operator is nevertheless, personally liable to the state for the amount of the fees.</w:t>
      </w:r>
    </w:p>
    <w:p>
      <w:pPr>
        <w:spacing w:before="0" w:after="0" w:line="408" w:lineRule="exact"/>
        <w:ind w:left="0" w:right="0" w:firstLine="576"/>
        <w:jc w:val="left"/>
      </w:pPr>
      <w:r>
        <w:rPr/>
        <w:t xml:space="preserve">(3) The amount of the fees, until paid by the patron to the operator or to the department of revenue, constitutes a debt from the patron to the operator. Any operator who fails or refuses to collect the fees as required with intent to violate the provisions of this chapter or to gain some advantage or benefit, either direct or indirect, and any patron who refuses to pay any fees due under this chapter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sexually oriented business fee account is created in the state treasury. All revenues from the sexually oriented live adult entertainment business admission fee established in section 11 of this act must be deposited into the account. Moneys in the account may only be spent after appropriation.</w:t>
      </w:r>
    </w:p>
    <w:p>
      <w:pPr>
        <w:spacing w:before="0" w:after="0" w:line="408" w:lineRule="exact"/>
        <w:ind w:left="0" w:right="0" w:firstLine="576"/>
        <w:jc w:val="left"/>
      </w:pPr>
      <w:r>
        <w:rPr/>
        <w:t xml:space="preserve">(2) As a first priority, the legislature must appropriate from the account for the creation, maintenance, and operation of the statewide sexual assault kit tracking system as established in section 2 of this act.</w:t>
      </w:r>
    </w:p>
    <w:p>
      <w:pPr>
        <w:spacing w:before="0" w:after="0" w:line="408" w:lineRule="exact"/>
        <w:ind w:left="0" w:right="0" w:firstLine="576"/>
        <w:jc w:val="left"/>
      </w:pPr>
      <w:r>
        <w:rPr/>
        <w:t xml:space="preserve">(3) It is the intent of the legislature to additionally provide resources for the priorities as enumerated in this subsection. To the extent that moneys are available in the Washington sexually oriented business fee account after appropriation for purposes of subsection (2) of this section, appropriations may be made for the following, with priority according to their order:</w:t>
      </w:r>
    </w:p>
    <w:p>
      <w:pPr>
        <w:spacing w:before="0" w:after="0" w:line="408" w:lineRule="exact"/>
        <w:ind w:left="0" w:right="0" w:firstLine="576"/>
        <w:jc w:val="left"/>
      </w:pPr>
      <w:r>
        <w:rPr/>
        <w:t xml:space="preserve">(a) The Harborview center for sexual assault and traumatic stress for the sole purpose of conducting statewide sexual assault nurse examiner trainings for health care professionals in order to facilitate the provision of forensic sexual assault examination services;</w:t>
      </w:r>
    </w:p>
    <w:p>
      <w:pPr>
        <w:spacing w:before="0" w:after="0" w:line="408" w:lineRule="exact"/>
        <w:ind w:left="0" w:right="0" w:firstLine="576"/>
        <w:jc w:val="left"/>
      </w:pPr>
      <w:r>
        <w:rPr/>
        <w:t xml:space="preserve">(b) The office of crime victims advocacy in the department of commerce for the purposes of providing services and support, including educational and vocational training opportunities, to victims of human trafficking;</w:t>
      </w:r>
    </w:p>
    <w:p>
      <w:pPr>
        <w:spacing w:before="0" w:after="0" w:line="408" w:lineRule="exact"/>
        <w:ind w:left="0" w:right="0" w:firstLine="576"/>
        <w:jc w:val="left"/>
      </w:pPr>
      <w:r>
        <w:rPr/>
        <w:t xml:space="preserve">(c) The Washington state patrol bureau of forensic laboratory services for the purpose of conducting forensic analysis of sexual assault kits in the possession of law enforcement agencies but not submitted for forensic analysis as of July 24, 2015; or</w:t>
      </w:r>
    </w:p>
    <w:p>
      <w:pPr>
        <w:spacing w:before="0" w:after="0" w:line="408" w:lineRule="exact"/>
        <w:ind w:left="0" w:right="0" w:firstLine="576"/>
        <w:jc w:val="left"/>
      </w:pPr>
      <w:r>
        <w:rPr/>
        <w:t xml:space="preserve">(d) The Washington state patrol bureau of forensic laboratory services for the purpose of conducting forensic analysis of sexual assault kits, regardless of the date of submission.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r>
        <w:rPr>
          <w:u w:val="single"/>
        </w:rPr>
        <w:t xml:space="preserve">, and the sexually oriented business fees collected from patrons and held in trust under section 12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Washington sexual assault kit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13 of this act take effect October 1, 2016.</w:t>
      </w:r>
      <w:r>
        <w:rPr/>
        <w:t xml:space="preserve">"</w:t>
      </w:r>
    </w:p>
    <w:p>
      <w:pPr>
        <w:spacing w:before="480" w:after="0" w:line="408" w:lineRule="exact"/>
      </w:pPr>
      <w:r>
        <w:rPr>
          <w:b/>
          <w:u w:val="single"/>
        </w:rPr>
        <w:t xml:space="preserve">2SHB 2530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03/03/2016</w:t>
      </w:r>
    </w:p>
    <w:p>
      <w:pPr>
        <w:spacing w:before="0" w:after="0" w:line="408" w:lineRule="exact"/>
        <w:ind w:left="0" w:right="0" w:firstLine="576"/>
        <w:jc w:val="left"/>
      </w:pPr>
      <w:r>
        <w:rPr/>
        <w:t xml:space="preserve">On page 1, line 1 of the title, after "crimes;" strike the remainder of the title and insert "amending RCW 36.27.020 and 82.32.145; reenacting and amending RCW 42.56.240 and 43.79A.040; adding new sections to chapter 43.43 RCW; adding a new section to chapter 35.21 RCW; adding a new section to chapter 36.28 RCW; adding a new section to chapter 70.41 RCW; adding a new section to chapter 43.31 RCW; adding a new chapter to Title 82 RCW; creating a new section; prescribing penalties; providing an effective date; and providing an expiration date."</w:t>
      </w:r>
    </w:p>
    <w:p>
      <w:pPr>
        <w:spacing w:before="0" w:after="0" w:line="408" w:lineRule="exact"/>
        <w:ind w:left="0" w:right="0" w:firstLine="576"/>
        <w:jc w:val="left"/>
      </w:pPr>
      <w:r>
        <w:rPr>
          <w:u w:val="single"/>
        </w:rPr>
        <w:t xml:space="preserve">EFFECT:</w:t>
      </w:r>
      <w:r>
        <w:rPr/>
        <w:t xml:space="preserve"> The Washington state patrol submits an implementation plan by January 1, 2017, and semiannual reports, rather than quarterly thereafter. Smaller jurisdictions cannot delay reporting. All records within the tracking system are exempt from public disclosure, rather than just personally identifiable records.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6177c6be68460c" /></Relationships>
</file>