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fb259708b64a7b" /></Relationships>
</file>

<file path=word/document.xml><?xml version="1.0" encoding="utf-8"?>
<w:document xmlns:w="http://schemas.openxmlformats.org/wordprocessingml/2006/main">
  <w:body>
    <w:p>
      <w:r>
        <w:rPr>
          <w:b/>
        </w:rPr>
        <w:r>
          <w:rPr/>
          <w:t xml:space="preserve">2530-S2</w:t>
        </w:r>
      </w:r>
      <w:r>
        <w:rPr>
          <w:b/>
        </w:rPr>
        <w:t xml:space="preserve"> </w:t>
        <w:t xml:space="preserve">AMS</w:t>
      </w:r>
      <w:r>
        <w:rPr>
          <w:b/>
        </w:rPr>
        <w:t xml:space="preserve"> </w:t>
        <w:r>
          <w:rPr/>
          <w:t xml:space="preserve">ENGR</w:t>
        </w:r>
      </w:r>
      <w:r>
        <w:rPr>
          <w:b/>
        </w:rPr>
        <w:t xml:space="preserve"> </w:t>
        <w:r>
          <w:rPr/>
          <w:t xml:space="preserve">S4849.E</w:t>
        </w:r>
      </w:r>
      <w:r>
        <w:rPr>
          <w:b/>
        </w:rPr>
        <w:t xml:space="preserve"> - NOT FOR FLOOR USE</w:t>
      </w:r>
    </w:p>
    <w:p>
      <w:pPr>
        <w:ind w:left="0" w:right="0" w:firstLine="576"/>
      </w:pPr>
    </w:p>
    <w:p>
      <w:pPr>
        <w:spacing w:before="480" w:after="0" w:line="408" w:lineRule="exact"/>
      </w:pPr>
      <w:r>
        <w:rPr>
          <w:b/>
          <w:u w:val="single"/>
        </w:rPr>
        <w:t xml:space="preserve">2SHB 2530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AND ENGROSSED 3/3/2016</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 TRACKING AND TESTING OF SEXUAL ASSAULT KITS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deep pain and suffering experienced by victims of sexual assault. Sexual assault is an extreme violation of a person's body and sense of self and safety. Sexual violence is a pervasive social problem. National studies indicate that approximately one in four women will be sexually assaulted in their lifetimes. Survivors often turn to hospitals and local law enforcement for help, and many volunteer to have professionals collect a sexual assault kit to preserve physical evidence from their bodies. The process of collecting a sexual assault kit is extremely invasive and difficult.</w:t>
      </w:r>
    </w:p>
    <w:p>
      <w:pPr>
        <w:spacing w:before="0" w:after="0" w:line="408" w:lineRule="exact"/>
        <w:ind w:left="0" w:right="0" w:firstLine="576"/>
        <w:jc w:val="left"/>
      </w:pPr>
      <w:r>
        <w:rPr/>
        <w:t xml:space="preserve">The legislature finds that, when forensic analysis is completed, the biological evidence contained inside sexual assault kits can be an incredibly powerful tool for law enforcement to solve and prevent crime. Forensic analysis of all sexual assault kits sends a message to survivors that they matter. It sends a message to perpetrators that they will be held accountable for their crimes. The legislature is committed to bringing healing and justice to survivors of sexual assault.</w:t>
      </w:r>
    </w:p>
    <w:p>
      <w:pPr>
        <w:spacing w:before="0" w:after="0" w:line="408" w:lineRule="exact"/>
        <w:ind w:left="0" w:right="0" w:firstLine="576"/>
        <w:jc w:val="left"/>
      </w:pPr>
      <w:r>
        <w:rPr/>
        <w:t xml:space="preserve">The legislature recognizes the laudable and successful efforts of law enforcement in the utilization of forensic analysis of sexual assault kits in the investigation and prosecution of crimes in Washington state. In 2015, the legislature enhanced utilization of this tool by requiring the preservation and forensic analysis of sexual assault kits. The legislature intends to continue building on its efforts through the establishment of the statewide sexual assault kit tracking system. The system will be designed to track all sexual assault kits in Washington state, regardless of when they were collected, in order to further empower survivors with information, assist law enforcement with investigations and crime prevention, and create transparency and foster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Allow medical facilities performing sexual assault forensic examinations, law enforcement agencies, prosecutors, the Washington state patrol bureau of forensic laboratory services, and other entities in the custody of sexual assault kits to update and track the status and location of sexual assault kits;</w:t>
      </w:r>
    </w:p>
    <w:p>
      <w:pPr>
        <w:spacing w:before="0" w:after="0" w:line="408" w:lineRule="exact"/>
        <w:ind w:left="0" w:right="0" w:firstLine="576"/>
        <w:jc w:val="left"/>
      </w:pPr>
      <w:r>
        <w:rPr/>
        <w:t xml:space="preserve">(c) Allow victims of sexual assault to anonymously track or receive updates regarding the status of their sexual assault kits; and</w:t>
      </w:r>
    </w:p>
    <w:p>
      <w:pPr>
        <w:spacing w:before="0" w:after="0" w:line="408" w:lineRule="exact"/>
        <w:ind w:left="0" w:right="0" w:firstLine="576"/>
        <w:jc w:val="left"/>
      </w:pPr>
      <w:r>
        <w:rPr/>
        <w:t xml:space="preserve">(d)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in the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a semiannual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 site. The first report is due July 31, 2018, and subsequent reports are due January 31st and July 31st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in the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Local law enforcement agencies shall participate in the statewide sexual assault kit tracking system established in section 2 of this act for the purpose of tracking the status of all sexual assault kits in the custody of local law enforcement agencies and other entities contracting with local law enforcement agencies. Local law enforcement agencies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sheriff and his or her deputies shall participate in the statewide sexual assault kit tracking system established in section 2 of this act for the purpose of tracking the status of all sexual assault kits in the custody of the department and other entities contracting with the department. A sheriff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bureau of forensic laboratory services shall participate in the statewide sexual assault kit tracking system established in section 2 of this act for the purpose of tracking the status of all sexual assault kits in the custody of the Washington state patrol and other entities contracting with the Washington state patrol. The Washington state patrol bureau of forensic laboratory services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Hospitals licensed under this chapter shall participate in the statewide sexual assault kit tracking system established in section 2 of this act for the purpose of tracking the status of all sexual assault kits collected by or in the custody of hospitals and other entities contracting with hospitals. Hospitals shall begin full participation in the system according to the implementation schedule established by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2012 1st sp.s. c 5 s 2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Prosecute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r>
        <w:rPr>
          <w:u w:val="single"/>
        </w:rPr>
        <w:t xml:space="preserve">;</w:t>
      </w:r>
    </w:p>
    <w:p>
      <w:pPr>
        <w:spacing w:before="0" w:after="0" w:line="408" w:lineRule="exact"/>
        <w:ind w:left="0" w:right="0" w:firstLine="576"/>
        <w:jc w:val="left"/>
      </w:pPr>
      <w:r>
        <w:rPr>
          <w:u w:val="single"/>
        </w:rPr>
        <w:t xml:space="preserve">(12) Participate in the statewide sexual assault kit tracking system established in section 2 of this act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Any records and information contained within the statewide sexual assault kit tracking system established in section 2 of this act.</w:t>
      </w:r>
    </w:p>
    <w:p>
      <w:pPr>
        <w:spacing w:before="240" w:after="0" w:line="408" w:lineRule="exact"/>
        <w:ind w:left="0" w:right="0" w:firstLine="576"/>
        <w:jc w:val="center"/>
      </w:pPr>
      <w:r>
        <w:rPr>
          <w:b/>
        </w:rPr>
        <w:t xml:space="preserve">PART II - ACCEPTING DONATIONS FOR PROTECTING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conducting forensic analysis of sexual assault kits in the possession of law enforcement agencies but not submitted for analysis as of July 24, 2015.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custody of the state treasurer. Funds deposited in the Washington sexual assault kit account may be used for the Washington sexual assault kit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Funds deposited in the Washington sexual assault kit account must be transferred and used exclusively for the following:</w:t>
      </w:r>
    </w:p>
    <w:p>
      <w:pPr>
        <w:spacing w:before="0" w:after="0" w:line="408" w:lineRule="exact"/>
        <w:ind w:left="0" w:right="0" w:firstLine="576"/>
        <w:jc w:val="left"/>
      </w:pPr>
      <w:r>
        <w:rPr/>
        <w:t xml:space="preserve">(a) Eighty-five percent of the funds for the Washington state patrol bureau of forensic laboratory services for the purpose of conducting forensic analysis of sexual assault kits in the possession of law enforcement agencies but not submitted for forensic analysis as of July 24, 2015; and</w:t>
      </w:r>
    </w:p>
    <w:p>
      <w:pPr>
        <w:spacing w:before="0" w:after="0" w:line="408" w:lineRule="exact"/>
        <w:ind w:left="0" w:right="0" w:firstLine="576"/>
        <w:jc w:val="left"/>
      </w:pPr>
      <w:r>
        <w:rPr/>
        <w:t xml:space="preserve">(b) Fifteen percent of the funds for the office of crime victims advocacy in the department for the purpose of funding grants for sexual assault nurse examiner services and training.</w:t>
      </w:r>
    </w:p>
    <w:p>
      <w:pPr>
        <w:spacing w:before="0" w:after="0" w:line="408" w:lineRule="exact"/>
        <w:ind w:left="0" w:right="0" w:firstLine="576"/>
        <w:jc w:val="left"/>
      </w:pPr>
      <w:r>
        <w:rPr/>
        <w:t xml:space="preserve">(4)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Washington sexual assault kit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80" w:after="0" w:line="408" w:lineRule="exact"/>
      </w:pPr>
      <w:r>
        <w:rPr>
          <w:b/>
          <w:u w:val="single"/>
        </w:rPr>
        <w:t xml:space="preserve">2SHB 2530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AND ENGROSSED 3/3/2016</w:t>
      </w:r>
    </w:p>
    <w:p>
      <w:pPr>
        <w:spacing w:before="0" w:after="0" w:line="408" w:lineRule="exact"/>
        <w:ind w:left="0" w:right="0" w:firstLine="576"/>
        <w:jc w:val="left"/>
      </w:pPr>
      <w:r>
        <w:rPr/>
        <w:t xml:space="preserve">On page 1, line 1 of the title, after "crimes;" strike the remainder of the title and insert "amending RCW 36.27.020; reenacting and amending RCW 42.56.240 and 43.79A.040; adding new sections to chapter 43.43 RCW; adding a new section to chapter 35.21 RCW; adding a new section to chapter 36.28 RCW; adding a new section to chapter 70.41 RCW; adding a new section to chapter 43.31 RCW; creating a new section;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6587479edc4ad6" /></Relationships>
</file>