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6abe49ca6481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2362.E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ROAC</w:t>
        </w:r>
      </w:r>
      <w:r>
        <w:rPr>
          <w:b/>
        </w:rPr>
        <w:t xml:space="preserve"> </w:t>
        <w:r>
          <w:rPr/>
          <w:t xml:space="preserve">S5144.1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2362</w:t>
      </w:r>
      <w:r>
        <w:t xml:space="preserve"> -</w:t>
      </w:r>
      <w:r>
        <w:t xml:space="preserve"> </w:t>
        <w:t xml:space="preserve">S AMD TO S AMD (S-5045.5/16)</w:t>
      </w:r>
      <w:r>
        <w:t xml:space="preserve"> </w:t>
      </w:r>
      <w:r>
        <w:rPr>
          <w:b/>
        </w:rPr>
        <w:t xml:space="preserve">737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Roach</w:t>
      </w:r>
    </w:p>
    <w:p>
      <w:pPr>
        <w:jc w:val="right"/>
      </w:pPr>
      <w:r>
        <w:rPr>
          <w:b/>
        </w:rPr>
        <w:t xml:space="preserve">NOT ADOPTED 03/04/2016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3 of the amendment, after "December 1," strike "2017" and insert "2016"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report date of the task force to 2016, instead of 2017.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e10e79c7e4d91" /></Relationships>
</file>