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7aa5d2521924b2c" /></Relationships>
</file>

<file path=word/document.xml><?xml version="1.0" encoding="utf-8"?>
<w:document xmlns:w="http://schemas.openxmlformats.org/wordprocessingml/2006/main">
  <w:body>
    <w:p>
      <w:r>
        <w:rPr>
          <w:b/>
        </w:rPr>
        <w:r>
          <w:rPr/>
          <w:t xml:space="preserve">2362.E</w:t>
        </w:r>
      </w:r>
      <w:r>
        <w:rPr>
          <w:b/>
        </w:rPr>
        <w:t xml:space="preserve"> </w:t>
        <w:t xml:space="preserve">AMS</w:t>
      </w:r>
      <w:r>
        <w:rPr>
          <w:b/>
        </w:rPr>
        <w:t xml:space="preserve"> </w:t>
        <w:r>
          <w:rPr/>
          <w:t xml:space="preserve">PADD</w:t>
        </w:r>
      </w:r>
      <w:r>
        <w:rPr>
          <w:b/>
        </w:rPr>
        <w:t xml:space="preserve"> </w:t>
        <w:r>
          <w:rPr/>
          <w:t xml:space="preserve">S5045.3</w:t>
        </w:r>
      </w:r>
      <w:r>
        <w:rPr>
          <w:b/>
        </w:rPr>
        <w:t xml:space="preserve"> - NOT FOR FLOOR USE</w:t>
      </w:r>
    </w:p>
    <w:p>
      <w:pPr>
        <w:ind w:left="0" w:right="0" w:firstLine="576"/>
      </w:pPr>
    </w:p>
    <w:p>
      <w:pPr>
        <w:spacing w:before="480" w:after="0" w:line="408" w:lineRule="exact"/>
      </w:pPr>
      <w:r>
        <w:rPr>
          <w:b/>
          <w:u w:val="single"/>
        </w:rPr>
        <w:t xml:space="preserve">EHB 2362</w:t>
      </w:r>
      <w:r>
        <w:t xml:space="preserve"> -</w:t>
      </w:r>
      <w:r>
        <w:t xml:space="preserve"> </w:t>
        <w:t xml:space="preserve">S AMD</w:t>
      </w:r>
      <w:r>
        <w:t xml:space="preserve"> </w:t>
      </w:r>
      <w:r>
        <w:rPr>
          <w:b/>
        </w:rPr>
        <w:t xml:space="preserve">698</w:t>
      </w:r>
    </w:p>
    <w:p>
      <w:pPr>
        <w:spacing w:before="0" w:after="0" w:line="408" w:lineRule="exact"/>
        <w:ind w:left="0" w:right="0" w:firstLine="576"/>
        <w:jc w:val="left"/>
      </w:pPr>
      <w:r>
        <w:rPr/>
        <w:t xml:space="preserve">By Senator Padden</w:t>
      </w:r>
    </w:p>
    <w:p>
      <w:pPr>
        <w:jc w:val="right"/>
      </w:pPr>
      <w:r>
        <w:rPr>
          <w:b/>
        </w:rPr>
        <w:t xml:space="preserve">PULLED 03/03/2016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technological developments present opportunities for additional truth-finding, transparency, and accountability in interactions between law enforcement or corrections officers and the public. The legislature intends to promote transparency and accountability by permitting access to video and/or sound recordings of interactions with law enforcement or corrections officers, while preserving the public's reasonable expectation that the recordings of these interactions will not be publicly disclosed to enable voyeurism or exploitation.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2015 c 224 s 3 and 2015 c 91 s 1 are each reenacted and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Information revealing the identity of child victims of sexual assault who are under age eighteen. Identifying information means the child victim's name, address, location, photograph, and in cases in which the child victim is a relative or stepchild of the alleged perpetrator, identification of the relationship between the child and the alleged perpetrator;</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 </w:t>
      </w:r>
      <w:r>
        <w:t>((</w:t>
      </w:r>
      <w:r>
        <w:rPr>
          <w:strike/>
        </w:rPr>
        <w:t xml:space="preserve">and</w:t>
      </w:r>
      <w:r>
        <w:t>))</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w:t>
      </w:r>
      <w:r>
        <w:rPr>
          <w:u w:val="single"/>
        </w:rPr>
        <w:t xml:space="preserve">; and</w:t>
      </w:r>
    </w:p>
    <w:p>
      <w:pPr>
        <w:spacing w:before="0" w:after="0" w:line="408" w:lineRule="exact"/>
        <w:ind w:left="0" w:right="0" w:firstLine="576"/>
        <w:jc w:val="left"/>
      </w:pPr>
      <w:r>
        <w:rPr>
          <w:u w:val="single"/>
        </w:rPr>
        <w:t xml:space="preserve">(14) Body worn camera recordings to the extent nondisclosure is essential for the protection of any person's right to privacy as described in RCW 42.56.050, including, but not limited to, the circumstances enumerated in (a) of this subsection. A law enforcement or corrections agency shall not disclose a body worn camera recording to the extent the recording is exempt under this subsection.</w:t>
      </w:r>
    </w:p>
    <w:p>
      <w:pPr>
        <w:spacing w:before="0" w:after="0" w:line="408" w:lineRule="exact"/>
        <w:ind w:left="0" w:right="0" w:firstLine="576"/>
        <w:jc w:val="left"/>
      </w:pPr>
      <w:r>
        <w:rPr>
          <w:u w:val="single"/>
        </w:rPr>
        <w:t xml:space="preserve">(a) Disclosure of a body worn camera recording is presumed to be highly offensive to a reasonable person under RCW 42.56.050 to the extent it depicts:</w:t>
      </w:r>
    </w:p>
    <w:p>
      <w:pPr>
        <w:spacing w:before="0" w:after="0" w:line="408" w:lineRule="exact"/>
        <w:ind w:left="0" w:right="0" w:firstLine="576"/>
        <w:jc w:val="left"/>
      </w:pPr>
      <w:r>
        <w:rPr>
          <w:u w:val="single"/>
        </w:rPr>
        <w:t xml:space="preserve">(i)(A) Any areas of a medical facility, counseling, or therapeutic program office where:</w:t>
      </w:r>
    </w:p>
    <w:p>
      <w:pPr>
        <w:spacing w:before="0" w:after="0" w:line="408" w:lineRule="exact"/>
        <w:ind w:left="0" w:right="0" w:firstLine="576"/>
        <w:jc w:val="left"/>
      </w:pPr>
      <w:r>
        <w:rPr>
          <w:u w:val="single"/>
        </w:rPr>
        <w:t xml:space="preserve">(I) A patient is registered to receive treatment, receiving treatment, waiting for treatment, or being transported in the course of treatment; or</w:t>
      </w:r>
    </w:p>
    <w:p>
      <w:pPr>
        <w:spacing w:before="0" w:after="0" w:line="408" w:lineRule="exact"/>
        <w:ind w:left="0" w:right="0" w:firstLine="576"/>
        <w:jc w:val="left"/>
      </w:pPr>
      <w:r>
        <w:rPr>
          <w:u w:val="single"/>
        </w:rPr>
        <w:t xml:space="preserve">(II) Health care information is shared with patients, their families, or among the care team; or</w:t>
      </w:r>
    </w:p>
    <w:p>
      <w:pPr>
        <w:spacing w:before="0" w:after="0" w:line="408" w:lineRule="exact"/>
        <w:ind w:left="0" w:right="0" w:firstLine="576"/>
        <w:jc w:val="left"/>
      </w:pPr>
      <w:r>
        <w:rPr>
          <w:u w:val="single"/>
        </w:rPr>
        <w:t xml:space="preserve">(B) Information that meets the definition of protected health information for purposes of the health insurance portability and accountability act of 1996 or health care information for purposes of chapter 70.02 RCW;</w:t>
      </w:r>
    </w:p>
    <w:p>
      <w:pPr>
        <w:spacing w:before="0" w:after="0" w:line="408" w:lineRule="exact"/>
        <w:ind w:left="0" w:right="0" w:firstLine="576"/>
        <w:jc w:val="left"/>
      </w:pPr>
      <w:r>
        <w:rPr>
          <w:u w:val="single"/>
        </w:rPr>
        <w:t xml:space="preserve">(ii) The interior of a place of residence where a person has a reasonable expectation of privacy;</w:t>
      </w:r>
    </w:p>
    <w:p>
      <w:pPr>
        <w:spacing w:before="0" w:after="0" w:line="408" w:lineRule="exact"/>
        <w:ind w:left="0" w:right="0" w:firstLine="576"/>
        <w:jc w:val="left"/>
      </w:pPr>
      <w:r>
        <w:rPr>
          <w:u w:val="single"/>
        </w:rPr>
        <w:t xml:space="preserve">(iii) An intimate image as defined in RCW 9A.86.010;</w:t>
      </w:r>
    </w:p>
    <w:p>
      <w:pPr>
        <w:spacing w:before="0" w:after="0" w:line="408" w:lineRule="exact"/>
        <w:ind w:left="0" w:right="0" w:firstLine="576"/>
        <w:jc w:val="left"/>
      </w:pPr>
      <w:r>
        <w:rPr>
          <w:u w:val="single"/>
        </w:rPr>
        <w:t xml:space="preserve">(iv) A minor;</w:t>
      </w:r>
    </w:p>
    <w:p>
      <w:pPr>
        <w:spacing w:before="0" w:after="0" w:line="408" w:lineRule="exact"/>
        <w:ind w:left="0" w:right="0" w:firstLine="576"/>
        <w:jc w:val="left"/>
      </w:pPr>
      <w:r>
        <w:rPr>
          <w:u w:val="single"/>
        </w:rPr>
        <w:t xml:space="preserve">(v) The body of a deceased person;</w:t>
      </w:r>
    </w:p>
    <w:p>
      <w:pPr>
        <w:spacing w:before="0" w:after="0" w:line="408" w:lineRule="exact"/>
        <w:ind w:left="0" w:right="0" w:firstLine="576"/>
        <w:jc w:val="left"/>
      </w:pPr>
      <w:r>
        <w:rPr>
          <w:u w:val="single"/>
        </w:rPr>
        <w:t xml:space="preserve">(vi) The identity of or communications from a victim or witness of an incident involving domestic violence as defined in RCW 10.99.020 or sexual assault as defined in RCW 70.125.030, or disclosure of intimate images as defined in RCW 9A.86.010. If at the time of recording the victim or witness indicates a desire for disclosure or nondisclosure of the recorded identity or communications, such desire shall govern; or</w:t>
      </w:r>
    </w:p>
    <w:p>
      <w:pPr>
        <w:spacing w:before="0" w:after="0" w:line="408" w:lineRule="exact"/>
        <w:ind w:left="0" w:right="0" w:firstLine="576"/>
        <w:jc w:val="left"/>
      </w:pPr>
      <w:r>
        <w:rPr>
          <w:u w:val="single"/>
        </w:rPr>
        <w:t xml:space="preserve">(vii) The identifiable location information of a community-based domestic violence program as defined in RCW 70.123.020, or emergency shelter as defined in RCW 70.123.020</w:t>
      </w:r>
      <w:r>
        <w:rPr>
          <w:u w:val="single"/>
        </w:rPr>
        <w:t xml:space="preserve">.</w:t>
      </w:r>
    </w:p>
    <w:p>
      <w:pPr>
        <w:spacing w:before="0" w:after="0" w:line="408" w:lineRule="exact"/>
        <w:ind w:left="0" w:right="0" w:firstLine="576"/>
        <w:jc w:val="left"/>
      </w:pPr>
      <w:r>
        <w:rPr>
          <w:u w:val="single"/>
        </w:rPr>
        <w:t xml:space="preserve">(b) The presumptions set out in (a) of this subsection may be rebutted by specific evidence in individual cases.</w:t>
      </w:r>
    </w:p>
    <w:p>
      <w:pPr>
        <w:spacing w:before="0" w:after="0" w:line="408" w:lineRule="exact"/>
        <w:ind w:left="0" w:right="0" w:firstLine="576"/>
        <w:jc w:val="left"/>
      </w:pPr>
      <w:r>
        <w:rPr>
          <w:u w:val="single"/>
        </w:rPr>
        <w:t xml:space="preserve">(c) In a court action seeking the right to inspect or copy a body worn camera recording, a person who prevails against a law enforcement or corrections agency that withholds or discloses all or part of a body worn camera recording pursuant to (a) of this subsection is not entitled to fees, costs, or awards pursuant to RCW 42.56.550 unless it is shown that the law enforcement or corrections agency acted in bad faith or with gross negligence.</w:t>
      </w:r>
    </w:p>
    <w:p>
      <w:pPr>
        <w:spacing w:before="0" w:after="0" w:line="408" w:lineRule="exact"/>
        <w:ind w:left="0" w:right="0" w:firstLine="576"/>
        <w:jc w:val="left"/>
      </w:pPr>
      <w:r>
        <w:rPr>
          <w:u w:val="single"/>
        </w:rPr>
        <w:t xml:space="preserve">(d) A request for body worn camera recordings must:</w:t>
      </w:r>
    </w:p>
    <w:p>
      <w:pPr>
        <w:spacing w:before="0" w:after="0" w:line="408" w:lineRule="exact"/>
        <w:ind w:left="0" w:right="0" w:firstLine="576"/>
        <w:jc w:val="left"/>
      </w:pPr>
      <w:r>
        <w:rPr>
          <w:u w:val="single"/>
        </w:rPr>
        <w:t xml:space="preserve">(i) Specifically identify a name of a person or persons involved in the incident;</w:t>
      </w:r>
    </w:p>
    <w:p>
      <w:pPr>
        <w:spacing w:before="0" w:after="0" w:line="408" w:lineRule="exact"/>
        <w:ind w:left="0" w:right="0" w:firstLine="576"/>
        <w:jc w:val="left"/>
      </w:pPr>
      <w:r>
        <w:rPr>
          <w:u w:val="single"/>
        </w:rPr>
        <w:t xml:space="preserve">(ii) Provide the incident or case number;</w:t>
      </w:r>
    </w:p>
    <w:p>
      <w:pPr>
        <w:spacing w:before="0" w:after="0" w:line="408" w:lineRule="exact"/>
        <w:ind w:left="0" w:right="0" w:firstLine="576"/>
        <w:jc w:val="left"/>
      </w:pPr>
      <w:r>
        <w:rPr>
          <w:u w:val="single"/>
        </w:rPr>
        <w:t xml:space="preserve">(iii) Provide the date, time, and location of the incident or incidents; or</w:t>
      </w:r>
    </w:p>
    <w:p>
      <w:pPr>
        <w:spacing w:before="0" w:after="0" w:line="408" w:lineRule="exact"/>
        <w:ind w:left="0" w:right="0" w:firstLine="576"/>
        <w:jc w:val="left"/>
      </w:pPr>
      <w:r>
        <w:rPr>
          <w:u w:val="single"/>
        </w:rPr>
        <w:t xml:space="preserve">(iv) Identify a law enforcement or corrections officer involved in the incident or incidents.</w:t>
      </w:r>
    </w:p>
    <w:p>
      <w:pPr>
        <w:spacing w:before="0" w:after="0" w:line="408" w:lineRule="exact"/>
        <w:ind w:left="0" w:right="0" w:firstLine="576"/>
        <w:jc w:val="left"/>
      </w:pPr>
      <w:r>
        <w:rPr>
          <w:u w:val="single"/>
        </w:rPr>
        <w:t xml:space="preserve">(e)(i) A person directly involved in an incident recorded by the requested body worn camera recording, an attorney representing a person directly involved in an incident recorded by the requested body worn camera recording, a person or his or her attorney who requests a body worn camera recording relevant to a criminal case involving that person, or the executive director from either the Washington state commission on African-American affairs, Asian Pacific American affairs, or Hispanic affairs, has the right to obtain the body worn camera recording, subject to any exemption under this chapter or any applicable law. In addition, an attorney who represents a person regarding a potential or existing civil cause of action involving the denial of civil rights under the federal or state Constitution, or a violation of a United States department of justice settlement agreement, has the right to obtain the body worn camera recording if relevant to the cause of action, subject to any exemption under this chapter or any applicable law. The attorney must explain the relevancy of the requested body worn camera recording to the cause of action and specify that he or she is seeking relief from redaction costs under this subsection (14)(e).</w:t>
      </w:r>
    </w:p>
    <w:p>
      <w:pPr>
        <w:spacing w:before="0" w:after="0" w:line="408" w:lineRule="exact"/>
        <w:ind w:left="0" w:right="0" w:firstLine="576"/>
        <w:jc w:val="left"/>
      </w:pPr>
      <w:r>
        <w:rPr>
          <w:u w:val="single"/>
        </w:rPr>
        <w:t xml:space="preserve">(ii) A law enforcement or corrections agency responding to requests under this subsection (14)(e) may not require the requesting individual to pay costs of any redacting, altering, distorting, pixelating, suppressing, or otherwise obscuring any portion of a body worn camera recording.</w:t>
      </w:r>
    </w:p>
    <w:p>
      <w:pPr>
        <w:spacing w:before="0" w:after="0" w:line="408" w:lineRule="exact"/>
        <w:ind w:left="0" w:right="0" w:firstLine="576"/>
        <w:jc w:val="left"/>
      </w:pPr>
      <w:r>
        <w:rPr>
          <w:u w:val="single"/>
        </w:rPr>
        <w:t xml:space="preserve">(iii) A law enforcement or corrections agency may require any person requesting a body worn camera recording pursuant to this subsection (14)(e) to identify himself or herself to ensure he or she is a person entitled to obtain the body worn camera recording under this subsection (14)(e).</w:t>
      </w:r>
    </w:p>
    <w:p>
      <w:pPr>
        <w:spacing w:before="0" w:after="0" w:line="408" w:lineRule="exact"/>
        <w:ind w:left="0" w:right="0" w:firstLine="576"/>
        <w:jc w:val="left"/>
      </w:pPr>
      <w:r>
        <w:rPr>
          <w:u w:val="single"/>
        </w:rPr>
        <w:t xml:space="preserve">(f)(i) A law enforcement or corrections agency responding to a request to disclose body worn camera recordings may require any requester not listed in (e) of this subsection to pay the reasonable costs of redacting, altering, distorting, pixelating, suppressing, or otherwise obscuring any portion of the body worn camera recording prior to disclosure only to the extent necessary to comply with the exemptions in this chapter or any applicable law.</w:t>
      </w:r>
    </w:p>
    <w:p>
      <w:pPr>
        <w:spacing w:before="0" w:after="0" w:line="408" w:lineRule="exact"/>
        <w:ind w:left="0" w:right="0" w:firstLine="576"/>
        <w:jc w:val="left"/>
      </w:pPr>
      <w:r>
        <w:rPr>
          <w:u w:val="single"/>
        </w:rPr>
        <w:t xml:space="preserve">(ii) An agency that charges redaction costs under this subsection (14)(f) must use redaction technology that provides the least costly commercially available method of redacting body worn camera recordings, to the extent possible and reasonable.</w:t>
      </w:r>
    </w:p>
    <w:p>
      <w:pPr>
        <w:spacing w:before="0" w:after="0" w:line="408" w:lineRule="exact"/>
        <w:ind w:left="0" w:right="0" w:firstLine="576"/>
        <w:jc w:val="left"/>
      </w:pPr>
      <w:r>
        <w:rPr>
          <w:u w:val="single"/>
        </w:rPr>
        <w:t xml:space="preserve">(iii) In any case where an agency charges a requestor for the costs of redacting a body worn camera recording under this subsection (14)(f), the time spent on redaction of the recording shall not count towards the agency's allocation of, or limitation on, time or costs spent responding to public records requests under this chapter, as established pursuant to local ordinance, policy, procedure, or state law.</w:t>
      </w:r>
    </w:p>
    <w:p>
      <w:pPr>
        <w:spacing w:before="0" w:after="0" w:line="408" w:lineRule="exact"/>
        <w:ind w:left="0" w:right="0" w:firstLine="576"/>
        <w:jc w:val="left"/>
      </w:pPr>
      <w:r>
        <w:rPr>
          <w:u w:val="single"/>
        </w:rPr>
        <w:t xml:space="preserve">(g) For purposes of this subsection (14):</w:t>
      </w:r>
    </w:p>
    <w:p>
      <w:pPr>
        <w:spacing w:before="0" w:after="0" w:line="408" w:lineRule="exact"/>
        <w:ind w:left="0" w:right="0" w:firstLine="576"/>
        <w:jc w:val="left"/>
      </w:pPr>
      <w:r>
        <w:rPr>
          <w:u w:val="single"/>
        </w:rPr>
        <w:t xml:space="preserve">(i) "Body worn camera recording" means a video and/or sound recording that is made by a body worn camera attached to the uniform or eyewear of a law enforcement or corrections officer from a covered jurisdiction while in the course of his or her official duties and that is made on or after the effective date of this section and prior to July 1, 2019; and</w:t>
      </w:r>
    </w:p>
    <w:p>
      <w:pPr>
        <w:spacing w:before="0" w:after="0" w:line="408" w:lineRule="exact"/>
        <w:ind w:left="0" w:right="0" w:firstLine="576"/>
        <w:jc w:val="left"/>
      </w:pPr>
      <w:r>
        <w:rPr>
          <w:u w:val="single"/>
        </w:rPr>
        <w:t xml:space="preserve">(ii) "Covered jurisdiction" means any jurisdiction that has deployed body worn cameras as of the effective date of this section, regardless of whether or not body worn cameras are being deployed in the jurisdiction on the effective date of this section, including, but not limited to, jurisdictions that have deployed body worn cameras on a pilot basis.</w:t>
      </w:r>
    </w:p>
    <w:p>
      <w:pPr>
        <w:spacing w:before="0" w:after="0" w:line="408" w:lineRule="exact"/>
        <w:ind w:left="0" w:right="0" w:firstLine="576"/>
        <w:jc w:val="left"/>
      </w:pPr>
      <w:r>
        <w:rPr>
          <w:u w:val="single"/>
        </w:rPr>
        <w:t xml:space="preserve">(h) Nothing in this subsection shall be construed to restrict access to body worn camera recordings as otherwise permitted by law for official or recognized civilian and accountability bodies or pursuant to any court order.</w:t>
      </w:r>
    </w:p>
    <w:p>
      <w:pPr>
        <w:spacing w:before="0" w:after="0" w:line="408" w:lineRule="exact"/>
        <w:ind w:left="0" w:right="0" w:firstLine="576"/>
        <w:jc w:val="left"/>
      </w:pPr>
      <w:r>
        <w:rPr>
          <w:u w:val="single"/>
        </w:rPr>
        <w:t xml:space="preserve">(i) Nothing in this section is intended to modify the obligations of prosecuting attorneys and law enforcement under </w:t>
      </w:r>
      <w:r>
        <w:rPr>
          <w:i/>
          <w:u w:val="single"/>
        </w:rPr>
        <w:t xml:space="preserve">Brady v. Maryland,</w:t>
      </w:r>
      <w:r>
        <w:rPr>
          <w:u w:val="single"/>
        </w:rPr>
        <w:t xml:space="preserve"> 373 U.S. 83, 83 S. Ct. 1194, 10 L. Ed. 2d 215 (1963), </w:t>
      </w:r>
      <w:r>
        <w:rPr>
          <w:i/>
          <w:u w:val="single"/>
        </w:rPr>
        <w:t xml:space="preserve">Kyles v. Whitley</w:t>
      </w:r>
      <w:r>
        <w:rPr>
          <w:u w:val="single"/>
        </w:rPr>
        <w:t xml:space="preserve">, 541 U.S. 419, 115 S. Ct. 1555, 131 L. Ed.2d 490 (1995), and the relevant Washington court criminal rules and statutes.</w:t>
      </w:r>
    </w:p>
    <w:p>
      <w:pPr>
        <w:spacing w:before="0" w:after="0" w:line="408" w:lineRule="exact"/>
        <w:ind w:left="0" w:right="0" w:firstLine="576"/>
        <w:jc w:val="left"/>
      </w:pPr>
      <w:r>
        <w:rPr>
          <w:u w:val="single"/>
        </w:rPr>
        <w:t xml:space="preserve">(j) A law enforcement or corrections agency must retain body worn camera recordings for at least sixty days and thereafter may destroy the records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080</w:t>
      </w:r>
      <w:r>
        <w:rPr/>
        <w:t xml:space="preserve"> and 2005 c 483 s 1 and 2005 c 274 s 285 are each reenacted and amended to read as follows:</w:t>
      </w:r>
    </w:p>
    <w:p>
      <w:pPr>
        <w:spacing w:before="0" w:after="0" w:line="408" w:lineRule="exact"/>
        <w:ind w:left="0" w:right="0" w:firstLine="576"/>
        <w:jc w:val="left"/>
      </w:pPr>
      <w:r>
        <w:rPr/>
        <w:t xml:space="preserve">Public records shall be available for inspection and copying, and agencies shall, upon request for identifiable public records, make them promptly available to any person including, if applicable, on a partial or installment basis as records that are part of a larger set of requested records are assembled or made ready for inspection or disclosure. Agencies shall not deny a request for identifiable public records solely on the basis that the request is overbroad. Agencies shall not distinguish among persons requesting records, and such persons shall not be required to provide information as to the purpose for the request except to establish whether inspection and copying would violate RCW 42.56.070(9) </w:t>
      </w:r>
      <w:r>
        <w:rPr>
          <w:u w:val="single"/>
        </w:rPr>
        <w:t xml:space="preserve">or 42.56.240(14),</w:t>
      </w:r>
      <w:r>
        <w:rPr/>
        <w:t xml:space="preserve"> or other statute which exempts or prohibits disclosure of specific information or records to certain persons. Agency facilities shall be made available to any person for the copying of public records except when and to the extent that this would unreasonably disrupt the operations of the agency. Agencies shall honor requests received by mail for identifiable public records unless exempted by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120</w:t>
      </w:r>
      <w:r>
        <w:rPr/>
        <w:t xml:space="preserve"> and 2005 c 483 s 2 are each amended to read as follows:</w:t>
      </w:r>
    </w:p>
    <w:p>
      <w:pPr>
        <w:spacing w:before="0" w:after="0" w:line="408" w:lineRule="exact"/>
        <w:ind w:left="0" w:right="0" w:firstLine="576"/>
        <w:jc w:val="left"/>
      </w:pPr>
      <w:r>
        <w:rPr/>
        <w:t xml:space="preserve">No fee shall be charged for the inspection of public records</w:t>
      </w:r>
      <w:r>
        <w:t>((</w:t>
      </w:r>
      <w:r>
        <w:rPr>
          <w:strike/>
        </w:rPr>
        <w:t xml:space="preserve">. No fee shall be charged for</w:t>
      </w:r>
      <w:r>
        <w:t>))</w:t>
      </w:r>
      <w:r>
        <w:rPr/>
        <w:t xml:space="preserve"> </w:t>
      </w:r>
      <w:r>
        <w:rPr>
          <w:u w:val="single"/>
        </w:rPr>
        <w:t xml:space="preserve">or</w:t>
      </w:r>
      <w:r>
        <w:rPr/>
        <w:t xml:space="preserve"> locating public documents and making them available for copying</w:t>
      </w:r>
      <w:r>
        <w:rPr>
          <w:u w:val="single"/>
        </w:rPr>
        <w:t xml:space="preserve">, except as provided in RCW 42.56.240(14)</w:t>
      </w:r>
      <w:r>
        <w:rPr/>
        <w:t xml:space="preserve">. A reasonable charge may be imposed for providing copies of public records and for the use by any person of agency equipment or equipment of the office of the secretary of the senate or the office of the chief clerk of the house of representatives to copy public records, which charges shall not exceed the amount necessary to reimburse the agency, the office of the secretary of the senate, or the office of the chief clerk of the house of representatives for its actual costs directly incident to such copying. Agency charges for photocopies shall be imposed in accordance with the actual per page cost or other costs established and published by the agency. In no event may an agency charge a per page cost greater than the actual per page cost as established and published by the agency. To the extent the agency has not determined the actual per page cost for photocopies of public records, the agency may not charge in excess of fifteen cents per page. An agency may require a deposit in an amount not to exceed ten percent of the estimated cost of providing copies for a request. If an agency makes a request available on a partial or installment basis, the agency may charge for each part of the request as it is provided. If an installment of a records request is not claimed or reviewed, the agency is not obligated to fulfill the balance of the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law enforcement or corrections agency that deploys body worn cameras must establish policies regarding the use of the cameras. The policies must, at a minimum, address:</w:t>
      </w:r>
    </w:p>
    <w:p>
      <w:pPr>
        <w:spacing w:before="0" w:after="0" w:line="408" w:lineRule="exact"/>
        <w:ind w:left="0" w:right="0" w:firstLine="576"/>
        <w:jc w:val="left"/>
      </w:pPr>
      <w:r>
        <w:rPr/>
        <w:t xml:space="preserve">(a) When a body worn camera must be activated and deactivated, and when a law enforcement or corrections officer has the discretion to activate and deactivate the body worn camera;</w:t>
      </w:r>
    </w:p>
    <w:p>
      <w:pPr>
        <w:spacing w:before="0" w:after="0" w:line="408" w:lineRule="exact"/>
        <w:ind w:left="0" w:right="0" w:firstLine="576"/>
        <w:jc w:val="left"/>
      </w:pPr>
      <w:r>
        <w:rPr/>
        <w:t xml:space="preserve">(b) How a law enforcement or corrections officer is to respond to circumstances when it would be reasonably anticipated that a person may be unwilling or less willing to communicate with an officer who is recording the communication with a body worn camera;</w:t>
      </w:r>
    </w:p>
    <w:p>
      <w:pPr>
        <w:spacing w:before="0" w:after="0" w:line="408" w:lineRule="exact"/>
        <w:ind w:left="0" w:right="0" w:firstLine="576"/>
        <w:jc w:val="left"/>
      </w:pPr>
      <w:r>
        <w:rPr/>
        <w:t xml:space="preserve">(c) How a law enforcement or corrections officer will document when and why a body worn camera was deactivated prior to the conclusion of an interaction with a member of the public while conducting official law enforcement or corrections business;</w:t>
      </w:r>
    </w:p>
    <w:p>
      <w:pPr>
        <w:spacing w:before="0" w:after="0" w:line="408" w:lineRule="exact"/>
        <w:ind w:left="0" w:right="0" w:firstLine="576"/>
        <w:jc w:val="left"/>
      </w:pPr>
      <w:r>
        <w:rPr/>
        <w:t xml:space="preserve">(d) How, and under what circumstances, a law enforcement or corrections officer is to inform a member of the public that he or she is being recorded, including in situations where the person is a non-English speaker or has limited English proficiency, or where the person is deaf or hard of hearing;</w:t>
      </w:r>
    </w:p>
    <w:p>
      <w:pPr>
        <w:spacing w:before="0" w:after="0" w:line="408" w:lineRule="exact"/>
        <w:ind w:left="0" w:right="0" w:firstLine="576"/>
        <w:jc w:val="left"/>
      </w:pPr>
      <w:r>
        <w:rPr/>
        <w:t xml:space="preserve">(e) How officers are to be trained on body worn camera usage and how frequently the training is to be reviewed or renewed; and</w:t>
      </w:r>
    </w:p>
    <w:p>
      <w:pPr>
        <w:spacing w:before="0" w:after="0" w:line="408" w:lineRule="exact"/>
        <w:ind w:left="0" w:right="0" w:firstLine="576"/>
        <w:jc w:val="left"/>
      </w:pPr>
      <w:r>
        <w:rPr/>
        <w:t xml:space="preserve">(f) Security rules to protect data collected and stored from body worn cameras.</w:t>
      </w:r>
    </w:p>
    <w:p>
      <w:pPr>
        <w:spacing w:before="0" w:after="0" w:line="408" w:lineRule="exact"/>
        <w:ind w:left="0" w:right="0" w:firstLine="576"/>
        <w:jc w:val="left"/>
      </w:pPr>
      <w:r>
        <w:rPr/>
        <w:t xml:space="preserve">(2) A law enforcement or corrections agency that deploys body worn cameras before the effective date of this section must establish the policies within one hundred twenty days of the effective date of this section. A law enforcement or corrections agency that deploys body worn cameras on or after the effective date of this section must establish the policies before deploying body worn cameras.</w:t>
      </w:r>
    </w:p>
    <w:p>
      <w:pPr>
        <w:spacing w:before="0" w:after="0" w:line="408" w:lineRule="exact"/>
        <w:ind w:left="0" w:right="0" w:firstLine="576"/>
        <w:jc w:val="left"/>
      </w:pPr>
      <w:r>
        <w:rPr/>
        <w:t xml:space="preserve">(3) This section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a city or town that is not deploying body worn cameras on the effective date of this section, a legislative authority of a city or town is strongly encouraged to adopt an ordinance or resolution authorizing the use of body worn cameras prior to their use by law enforcement or a corrections agency. Any ordinance or resolution authorizing the use of body worn cameras should identify a community involvement process for providing input into the development of operational policies governing the use of body worn cameras.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shall convene a task force with the following voting members to examine the use of body worn cameras by law enforcement and corrections agencies:</w:t>
      </w:r>
    </w:p>
    <w:p>
      <w:pPr>
        <w:spacing w:before="0" w:after="0" w:line="408" w:lineRule="exact"/>
        <w:ind w:left="0" w:right="0" w:firstLine="576"/>
        <w:jc w:val="left"/>
      </w:pPr>
      <w:r>
        <w:rPr/>
        <w:t xml:space="preserve">(a) One member from each of the two largest caucuses of the senate, appointed by the president of the senate;</w:t>
      </w:r>
    </w:p>
    <w:p>
      <w:pPr>
        <w:spacing w:before="0" w:after="0" w:line="408" w:lineRule="exact"/>
        <w:ind w:left="0" w:right="0" w:firstLine="576"/>
        <w:jc w:val="left"/>
      </w:pPr>
      <w:r>
        <w:rPr/>
        <w:t xml:space="preserve">(b) One member from each of the two largest caucuses in the house of representatives, appointed by the speaker of the house of representatives;</w:t>
      </w:r>
    </w:p>
    <w:p>
      <w:pPr>
        <w:spacing w:before="0" w:after="0" w:line="408" w:lineRule="exact"/>
        <w:ind w:left="0" w:right="0" w:firstLine="576"/>
        <w:jc w:val="left"/>
      </w:pPr>
      <w:r>
        <w:rPr/>
        <w:t xml:space="preserve">(c) A representative from the governor's office;</w:t>
      </w:r>
    </w:p>
    <w:p>
      <w:pPr>
        <w:spacing w:before="0" w:after="0" w:line="408" w:lineRule="exact"/>
        <w:ind w:left="0" w:right="0" w:firstLine="576"/>
        <w:jc w:val="left"/>
      </w:pPr>
      <w:r>
        <w:rPr/>
        <w:t xml:space="preserve">(d) Two representatives from the Washington association of prosecuting attorneys;</w:t>
      </w:r>
    </w:p>
    <w:p>
      <w:pPr>
        <w:spacing w:before="0" w:after="0" w:line="408" w:lineRule="exact"/>
        <w:ind w:left="0" w:right="0" w:firstLine="576"/>
        <w:jc w:val="left"/>
      </w:pPr>
      <w:r>
        <w:rPr/>
        <w:t xml:space="preserve">(e) A representative from the Washington defender association;</w:t>
      </w:r>
    </w:p>
    <w:p>
      <w:pPr>
        <w:spacing w:before="0" w:after="0" w:line="408" w:lineRule="exact"/>
        <w:ind w:left="0" w:right="0" w:firstLine="576"/>
        <w:jc w:val="left"/>
      </w:pPr>
      <w:r>
        <w:rPr/>
        <w:t xml:space="preserve">(f) A representative of the Washington association of criminal defense lawyers;</w:t>
      </w:r>
    </w:p>
    <w:p>
      <w:pPr>
        <w:spacing w:before="0" w:after="0" w:line="408" w:lineRule="exact"/>
        <w:ind w:left="0" w:right="0" w:firstLine="576"/>
        <w:jc w:val="left"/>
      </w:pPr>
      <w:r>
        <w:rPr/>
        <w:t xml:space="preserve">(g) A representative from the American civil liberties union of Washington;</w:t>
      </w:r>
    </w:p>
    <w:p>
      <w:pPr>
        <w:spacing w:before="0" w:after="0" w:line="408" w:lineRule="exact"/>
        <w:ind w:left="0" w:right="0" w:firstLine="576"/>
        <w:jc w:val="left"/>
      </w:pPr>
      <w:r>
        <w:rPr/>
        <w:t xml:space="preserve">(h) A representative from the Washington association of sheriffs and police chiefs;</w:t>
      </w:r>
    </w:p>
    <w:p>
      <w:pPr>
        <w:spacing w:before="0" w:after="0" w:line="408" w:lineRule="exact"/>
        <w:ind w:left="0" w:right="0" w:firstLine="576"/>
        <w:jc w:val="left"/>
      </w:pPr>
      <w:r>
        <w:rPr/>
        <w:t xml:space="preserve">(i) Four chief local law enforcement officers, at least two of whom must be from local law enforcement agencies that have deployed body worn cameras, appointed jointly by the president of the senate and the speaker of the house of representatives;</w:t>
      </w:r>
    </w:p>
    <w:p>
      <w:pPr>
        <w:spacing w:before="0" w:after="0" w:line="408" w:lineRule="exact"/>
        <w:ind w:left="0" w:right="0" w:firstLine="576"/>
        <w:jc w:val="left"/>
      </w:pPr>
      <w:r>
        <w:rPr/>
        <w:t xml:space="preserve">(j) Three law enforcement officers, one representing the council of metropolitan police and sheriffs and two representing the Washington council of police and sheriffs;</w:t>
      </w:r>
    </w:p>
    <w:p>
      <w:pPr>
        <w:spacing w:before="0" w:after="0" w:line="408" w:lineRule="exact"/>
        <w:ind w:left="0" w:right="0" w:firstLine="576"/>
        <w:jc w:val="left"/>
      </w:pPr>
      <w:r>
        <w:rPr/>
        <w:t xml:space="preserve">(k) Two representatives of local governments responsible for oversight of law enforcement, appointed jointly by the president of the senate and the speaker of the house of representatives;</w:t>
      </w:r>
    </w:p>
    <w:p>
      <w:pPr>
        <w:spacing w:before="0" w:after="0" w:line="408" w:lineRule="exact"/>
        <w:ind w:left="0" w:right="0" w:firstLine="576"/>
        <w:jc w:val="left"/>
      </w:pPr>
      <w:r>
        <w:rPr/>
        <w:t xml:space="preserve">(l) A representative from the Washington coalition for open government;</w:t>
      </w:r>
    </w:p>
    <w:p>
      <w:pPr>
        <w:spacing w:before="0" w:after="0" w:line="408" w:lineRule="exact"/>
        <w:ind w:left="0" w:right="0" w:firstLine="576"/>
        <w:jc w:val="left"/>
      </w:pPr>
      <w:r>
        <w:rPr/>
        <w:t xml:space="preserve">(m) A representative of the news media, appointed jointly by the president of the senate and the speaker of the house of representatives;</w:t>
      </w:r>
    </w:p>
    <w:p>
      <w:pPr>
        <w:spacing w:before="0" w:after="0" w:line="408" w:lineRule="exact"/>
        <w:ind w:left="0" w:right="0" w:firstLine="576"/>
        <w:jc w:val="left"/>
      </w:pPr>
      <w:r>
        <w:rPr/>
        <w:t xml:space="preserve">(n) A representative of victims advocacy groups, appointed jointly by the president of the senate and the speaker of the house of representatives;</w:t>
      </w:r>
    </w:p>
    <w:p>
      <w:pPr>
        <w:spacing w:before="0" w:after="0" w:line="408" w:lineRule="exact"/>
        <w:ind w:left="0" w:right="0" w:firstLine="576"/>
        <w:jc w:val="left"/>
      </w:pPr>
      <w:r>
        <w:rPr/>
        <w:t xml:space="preserve">(o) Two representatives with experience in interactions between law enforcement and the public, appointed by the Washington state commission on African-American affairs;</w:t>
      </w:r>
    </w:p>
    <w:p>
      <w:pPr>
        <w:spacing w:before="0" w:after="0" w:line="408" w:lineRule="exact"/>
        <w:ind w:left="0" w:right="0" w:firstLine="576"/>
        <w:jc w:val="left"/>
      </w:pPr>
      <w:r>
        <w:rPr/>
        <w:t xml:space="preserve">(p) Two representatives with experience in interactions between law enforcement and the public, appointed by the Washington state commission on Asian Pacific American affairs;</w:t>
      </w:r>
    </w:p>
    <w:p>
      <w:pPr>
        <w:spacing w:before="0" w:after="0" w:line="408" w:lineRule="exact"/>
        <w:ind w:left="0" w:right="0" w:firstLine="576"/>
        <w:jc w:val="left"/>
      </w:pPr>
      <w:r>
        <w:rPr/>
        <w:t xml:space="preserve">(q) Two representatives with experience in interactions between law enforcement and the public, appointed by the Washington state commission on Hispanic affairs;</w:t>
      </w:r>
    </w:p>
    <w:p>
      <w:pPr>
        <w:spacing w:before="0" w:after="0" w:line="408" w:lineRule="exact"/>
        <w:ind w:left="0" w:right="0" w:firstLine="576"/>
        <w:jc w:val="left"/>
      </w:pPr>
      <w:r>
        <w:rPr/>
        <w:t xml:space="preserve">(r) One representative of immigrant or refugee communities, appointed jointly by the president of the senate and the speaker of the house of representatives;</w:t>
      </w:r>
    </w:p>
    <w:p>
      <w:pPr>
        <w:spacing w:before="0" w:after="0" w:line="408" w:lineRule="exact"/>
        <w:ind w:left="0" w:right="0" w:firstLine="576"/>
        <w:jc w:val="left"/>
      </w:pPr>
      <w:r>
        <w:rPr/>
        <w:t xml:space="preserve">(s) One person with expertise in the technology of retaining and redacting body worn camera recordings, appointed jointly by the president of the senate and the speaker of the house of representatives;</w:t>
      </w:r>
    </w:p>
    <w:p>
      <w:pPr>
        <w:spacing w:before="0" w:after="0" w:line="408" w:lineRule="exact"/>
        <w:ind w:left="0" w:right="0" w:firstLine="576"/>
        <w:jc w:val="left"/>
      </w:pPr>
      <w:r>
        <w:rPr/>
        <w:t xml:space="preserve">(t) Two representatives of the tribal communities with experience in interactions between law enforcement and the public, appointed jointly by the president of the senate and the speaker of the house of representatives; and</w:t>
      </w:r>
    </w:p>
    <w:p>
      <w:pPr>
        <w:spacing w:before="0" w:after="0" w:line="408" w:lineRule="exact"/>
        <w:ind w:left="0" w:right="0" w:firstLine="576"/>
        <w:jc w:val="left"/>
      </w:pPr>
      <w:r>
        <w:rPr/>
        <w:t xml:space="preserve">(u) A public member, appointed jointly by the president of the senate and the speaker of the house of representatives.</w:t>
      </w:r>
    </w:p>
    <w:p>
      <w:pPr>
        <w:spacing w:before="0" w:after="0" w:line="408" w:lineRule="exact"/>
        <w:ind w:left="0" w:right="0" w:firstLine="576"/>
        <w:jc w:val="left"/>
      </w:pPr>
      <w:r>
        <w:rPr/>
        <w:t xml:space="preserve">(2) The task force shall choose two cochairs from among its legislative members.</w:t>
      </w:r>
    </w:p>
    <w:p>
      <w:pPr>
        <w:spacing w:before="0" w:after="0" w:line="408" w:lineRule="exact"/>
        <w:ind w:left="0" w:right="0" w:firstLine="576"/>
        <w:jc w:val="left"/>
      </w:pPr>
      <w:r>
        <w:rPr/>
        <w:t xml:space="preserve">(3) The task force may request such information, recordings, and other records from agencies as the task force deems appropriate for it to effectuate this section. A participating agency must provide such information, recordings, or records upon request subject to exemptions under chapter 42.56 RCW or any applicable law.</w:t>
      </w:r>
    </w:p>
    <w:p>
      <w:pPr>
        <w:spacing w:before="0" w:after="0" w:line="408" w:lineRule="exact"/>
        <w:ind w:left="0" w:right="0" w:firstLine="576"/>
        <w:jc w:val="left"/>
      </w:pPr>
      <w:r>
        <w:rPr/>
        <w:t xml:space="preserve">(4) Staff support for the task force shall be provided by the senate committee services and the house of representatives office of program research.</w:t>
      </w:r>
    </w:p>
    <w:p>
      <w:pPr>
        <w:spacing w:before="0" w:after="0" w:line="408" w:lineRule="exact"/>
        <w:ind w:left="0" w:right="0" w:firstLine="576"/>
        <w:jc w:val="left"/>
      </w:pPr>
      <w:r>
        <w:rPr/>
        <w:t xml:space="preserve">(5) Legislative members of the task force may be reimbursed for travel expenses in accordance with RCW 44.04.120. Nonlegislative members, except those representing an employer, governmental entity, or other organization, are entitled to be reimbursed for travel expenses as provided in RCW 43.03.050 and 43.03.060.</w:t>
      </w:r>
    </w:p>
    <w:p>
      <w:pPr>
        <w:spacing w:before="0" w:after="0" w:line="408" w:lineRule="exact"/>
        <w:ind w:left="0" w:right="0" w:firstLine="576"/>
        <w:jc w:val="left"/>
      </w:pPr>
      <w:r>
        <w:rPr/>
        <w:t xml:space="preserve">(6) The expenses of the task force shall be paid jointly by the senate and the house of representatives. Task force expenditures are subject to approval by the senate facilities and operations committee and the house executive rules committee, or their successor committees.</w:t>
      </w:r>
    </w:p>
    <w:p>
      <w:pPr>
        <w:spacing w:before="0" w:after="0" w:line="408" w:lineRule="exact"/>
        <w:ind w:left="0" w:right="0" w:firstLine="576"/>
        <w:jc w:val="left"/>
      </w:pPr>
      <w:r>
        <w:rPr/>
        <w:t xml:space="preserve">(7) The task force shall hold public meetings in locations that include rural and urban communities and communities in the eastern and western parts of the state.</w:t>
      </w:r>
    </w:p>
    <w:p>
      <w:pPr>
        <w:spacing w:before="0" w:after="0" w:line="408" w:lineRule="exact"/>
        <w:ind w:left="0" w:right="0" w:firstLine="576"/>
        <w:jc w:val="left"/>
      </w:pPr>
      <w:r>
        <w:rPr/>
        <w:t xml:space="preserve">(8) The task force shall specifically consider and report on the use of body worn cameras in health care facilities subject to the health insurance portability and accountability act of 1996, P.L. 104-191, and the uniform health care information act, chapter 70.02 RCW. The task force shall consult with subject matter experts, including, but not limited to, the Washington state hospital association and the Washington state medical association, and any findings or recommendations must be consistent with the obligations of health care facilities under both federal and state law.</w:t>
      </w:r>
    </w:p>
    <w:p>
      <w:pPr>
        <w:spacing w:before="0" w:after="0" w:line="408" w:lineRule="exact"/>
        <w:ind w:left="0" w:right="0" w:firstLine="576"/>
        <w:jc w:val="left"/>
      </w:pPr>
      <w:r>
        <w:rPr/>
        <w:t xml:space="preserve">(9) The task force shall report its findings and recommendations to the governor and the appropriate committees of the legislature by December 1, 2017. The report must include, but is not limited to, findings and recommendations regarding costs assessed to requesters, policies adopted by agencies, retention and retrieval of data, model policies regarding body worn cameras that at a minimum address the issues identified in section 5 of this act, and the use of body worn cameras for gathering evidence, surveillance, and police accountability. The task force must allow a minority report to be included with the task force report if requested by a member of the task force.</w:t>
      </w:r>
    </w:p>
    <w:p>
      <w:pPr>
        <w:spacing w:before="0" w:after="0" w:line="408" w:lineRule="exact"/>
        <w:ind w:left="0" w:right="0" w:firstLine="576"/>
        <w:jc w:val="left"/>
      </w:pPr>
      <w:r>
        <w:rPr/>
        <w:t xml:space="preserve">(10) This section expires June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and 6 of this act constitute a new chapter in </w:t>
      </w:r>
      <w:r>
        <w:rPr/>
        <w:t xml:space="preserve">Title </w:t>
      </w:r>
      <w:r>
        <w:t xml:space="preserve">10</w:t>
      </w:r>
      <w:r>
        <w:rPr/>
        <w:t xml:space="preserve"> RCW</w:t>
      </w:r>
      <w:r>
        <w:rPr/>
        <w:t xml:space="preserve">.</w:t>
      </w:r>
      <w:r>
        <w:rPr/>
        <w:t xml:space="preserve">"</w:t>
      </w:r>
    </w:p>
    <w:p>
      <w:pPr>
        <w:spacing w:before="480" w:after="0" w:line="408" w:lineRule="exact"/>
      </w:pPr>
      <w:r>
        <w:rPr>
          <w:b/>
          <w:u w:val="single"/>
        </w:rPr>
        <w:t xml:space="preserve">EHB 2362</w:t>
      </w:r>
      <w:r>
        <w:t xml:space="preserve"> -</w:t>
      </w:r>
      <w:r>
        <w:t xml:space="preserve"> </w:t>
        <w:t xml:space="preserve">S AMD</w:t>
      </w:r>
      <w:r>
        <w:t xml:space="preserve"> </w:t>
      </w:r>
      <w:r>
        <w:rPr>
          <w:b/>
        </w:rPr>
        <w:t xml:space="preserve">698</w:t>
      </w:r>
    </w:p>
    <w:p>
      <w:pPr>
        <w:spacing w:before="0" w:after="0" w:line="408" w:lineRule="exact"/>
        <w:ind w:left="0" w:right="0" w:firstLine="576"/>
        <w:jc w:val="left"/>
      </w:pPr>
      <w:r>
        <w:rPr/>
        <w:t xml:space="preserve">By Senator Padden</w:t>
      </w:r>
    </w:p>
    <w:p>
      <w:pPr>
        <w:jc w:val="right"/>
      </w:pPr>
      <w:r>
        <w:rPr>
          <w:b/>
        </w:rPr>
        <w:t xml:space="preserve">PULLED 03/03/2016</w:t>
      </w:r>
    </w:p>
    <w:p>
      <w:pPr>
        <w:spacing w:before="0" w:after="0" w:line="408" w:lineRule="exact"/>
        <w:ind w:left="0" w:right="0" w:firstLine="576"/>
        <w:jc w:val="left"/>
      </w:pPr>
      <w:r>
        <w:rPr/>
        <w:t xml:space="preserve">On page 1, line 2 of the title, after "officers;" strike the remainder of the title and insert "amending RCW 42.56.120; reenacting and amending RCW 42.56.240 and 42.56.080; adding a new chapter to Title 10 RCW; creating new sections; and providing expiration dates."</w:t>
      </w:r>
    </w:p>
    <w:p>
      <w:pPr>
        <w:spacing w:before="0" w:after="0" w:line="408" w:lineRule="exact"/>
        <w:ind w:left="0" w:right="0" w:firstLine="576"/>
        <w:jc w:val="left"/>
      </w:pPr>
      <w:r>
        <w:rPr>
          <w:u w:val="single"/>
        </w:rPr>
        <w:t xml:space="preserve">EFFECT:</w:t>
      </w:r>
      <w:r>
        <w:rPr/>
        <w:t xml:space="preserve"> (1) The legislative authority of a city or town is strongly encouraged to adopt an ordinance authorizing the use of body cameras prior to their use.</w:t>
      </w:r>
    </w:p>
    <w:p>
      <w:pPr>
        <w:spacing w:before="0" w:after="0" w:line="408" w:lineRule="exact"/>
        <w:ind w:left="0" w:right="0" w:firstLine="576"/>
        <w:jc w:val="left"/>
      </w:pPr>
      <w:r>
        <w:rPr/>
        <w:t xml:space="preserve">(2) Requires a process for community input.</w:t>
      </w:r>
    </w:p>
    <w:p>
      <w:pPr>
        <w:spacing w:before="0" w:after="0" w:line="408" w:lineRule="exact"/>
        <w:ind w:left="0" w:right="0" w:firstLine="576"/>
        <w:jc w:val="left"/>
      </w:pPr>
      <w:r>
        <w:rPr/>
        <w:t xml:space="preserve">(3) Policies are not required to have an officer deactivate a body worn camera when entering a residence.</w:t>
      </w:r>
    </w:p>
    <w:p>
      <w:pPr>
        <w:spacing w:before="0" w:after="0" w:line="408" w:lineRule="exact"/>
        <w:ind w:left="0" w:right="0" w:firstLine="576"/>
        <w:jc w:val="left"/>
      </w:pPr>
      <w:r>
        <w:rPr/>
        <w:t xml:space="preserve">(4) Disclosure of a body camera recording is presumed to be highly offensive where the recording depicts a patient at a medical center for treatment, or protected health information.</w:t>
      </w:r>
    </w:p>
    <w:p>
      <w:pPr>
        <w:spacing w:before="0" w:after="0" w:line="408" w:lineRule="exact"/>
        <w:ind w:left="0" w:right="0" w:firstLine="576"/>
        <w:jc w:val="left"/>
      </w:pPr>
      <w:r>
        <w:rPr/>
        <w:t xml:space="preserve">(5) Changes the report date for the task force to 2017.</w:t>
      </w:r>
    </w:p>
    <w:p>
      <w:pPr>
        <w:spacing w:before="0" w:after="0" w:line="408" w:lineRule="exact"/>
        <w:ind w:left="0" w:right="0" w:firstLine="576"/>
        <w:jc w:val="left"/>
      </w:pPr>
      <w:r>
        <w:rPr/>
        <w:t xml:space="preserve">(6) Establishes a retention period of 60 days for body camera recordings.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03e80de4724a52" /></Relationships>
</file>