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4851bb2ccd430e" /></Relationships>
</file>

<file path=word/document.xml><?xml version="1.0" encoding="utf-8"?>
<w:document xmlns:w="http://schemas.openxmlformats.org/wordprocessingml/2006/main">
  <w:body>
    <w:p>
      <w:r>
        <w:rPr>
          <w:b/>
        </w:rPr>
        <w:r>
          <w:rPr/>
          <w:t xml:space="preserve">2109-S</w:t>
        </w:r>
      </w:r>
      <w:r>
        <w:rPr>
          <w:b/>
        </w:rPr>
        <w:t xml:space="preserve"> </w:t>
        <w:t xml:space="preserve">AMS</w:t>
      </w:r>
      <w:r>
        <w:rPr>
          <w:b/>
        </w:rPr>
        <w:t xml:space="preserve"> </w:t>
        <w:r>
          <w:rPr/>
          <w:t xml:space="preserve">FI</w:t>
        </w:r>
      </w:r>
      <w:r>
        <w:rPr>
          <w:b/>
        </w:rPr>
        <w:t xml:space="preserve"> </w:t>
        <w:r>
          <w:rPr/>
          <w:t xml:space="preserve">S2684.3</w:t>
        </w:r>
      </w:r>
      <w:r>
        <w:rPr>
          <w:b/>
        </w:rPr>
        <w:t xml:space="preserve"> - NOT FOR FLOOR USE</w:t>
      </w:r>
    </w:p>
    <w:p>
      <w:pPr>
        <w:spacing w:before="480" w:after="0" w:line="408" w:lineRule="exact"/>
      </w:pPr>
      <w:r>
        <w:rPr>
          <w:b/>
          <w:u w:val="single"/>
        </w:rPr>
        <w:t xml:space="preserve">SHB 2109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 The marketplace will educate and promote retirement saving among employees and in particular market to small employers with fifty or fewer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fewer than one hundred qualified employees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t xml:space="preserve">(6)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rPr/>
        <w:t xml:space="preserve">(7) "Private sector financial services firms" or "financial services firms" mean persons or entities licensed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rPr/>
        <w:t xml:space="preserve">(8) "Qualified employee" means those workers who are defined by the federal internal revenue service to be eligible to participate in a specific qualified plan.</w:t>
      </w:r>
    </w:p>
    <w:p>
      <w:pPr>
        <w:spacing w:before="0" w:after="0" w:line="408" w:lineRule="exact"/>
        <w:ind w:left="0" w:right="0" w:firstLine="576"/>
        <w:jc w:val="left"/>
      </w:pPr>
      <w:r>
        <w:rPr/>
        <w:t xml:space="preserve">(9)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qualifications of this section and section 10 of this act. The director may remove approved plans that no longer meet the requirements of this chapter.</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life insurance plans that are designed for retirement purposes, and at least two types of plans for eligible employer participation: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 Prior to approving a plan to be offered on the marketplace, the department must receive verification from the department of financial institutions and the office of the insurance commissioner pursuant to section 2(7) of this act that each plan meets the requirements of this section.</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The marketplace must offer myRA.</w:t>
      </w:r>
    </w:p>
    <w:p>
      <w:pPr>
        <w:spacing w:before="0" w:after="0" w:line="408" w:lineRule="exact"/>
        <w:ind w:left="0" w:right="0" w:firstLine="576"/>
        <w:jc w:val="left"/>
      </w:pPr>
      <w:r>
        <w:rPr/>
        <w:t xml:space="preserve">(8) In order for the marketplace to operate, there must be at least two financial services firms offering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enrollees more than one hundred basis points in total annual fees and must provide information about their product's historical investment performance.</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contract with a private sector entity to:</w:t>
      </w:r>
    </w:p>
    <w:p>
      <w:pPr>
        <w:spacing w:before="0" w:after="0" w:line="408" w:lineRule="exact"/>
        <w:ind w:left="0" w:right="0" w:firstLine="576"/>
        <w:jc w:val="left"/>
      </w:pPr>
      <w:r>
        <w:rPr/>
        <w:t xml:space="preserve">(a) Establish a protocol for reviewing and approving the qualifications of all private sector financial services firms that meet the qualifications to participate in the marketplace; </w:t>
      </w:r>
    </w:p>
    <w:p>
      <w:pPr>
        <w:spacing w:before="0" w:after="0" w:line="408" w:lineRule="exact"/>
        <w:ind w:left="0" w:right="0" w:firstLine="576"/>
        <w:jc w:val="left"/>
      </w:pPr>
      <w:r>
        <w:rPr/>
        <w:t xml:space="preserve">(b) Design and operate an internet web site that includes information about how eligible employers can voluntarily participate in the marketplace;</w:t>
      </w:r>
    </w:p>
    <w:p>
      <w:pPr>
        <w:spacing w:before="0" w:after="0" w:line="408" w:lineRule="exact"/>
        <w:ind w:left="0" w:right="0" w:firstLine="576"/>
        <w:jc w:val="left"/>
      </w:pPr>
      <w:r>
        <w:rPr/>
        <w:t xml:space="preserve">(c)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w:t>
      </w:r>
    </w:p>
    <w:p>
      <w:pPr>
        <w:spacing w:before="0" w:after="0" w:line="408" w:lineRule="exact"/>
        <w:ind w:left="0" w:right="0" w:firstLine="576"/>
        <w:jc w:val="left"/>
      </w:pPr>
      <w:r>
        <w:rPr/>
        <w:t xml:space="preserve">(d) Identify and promote existing federal and state tax credits and benefits for employers and employees that are related to encouraging retirement savings or participating in retirement plans; and</w:t>
      </w:r>
    </w:p>
    <w:p>
      <w:pPr>
        <w:spacing w:before="0" w:after="0" w:line="408" w:lineRule="exact"/>
        <w:ind w:left="0" w:right="0" w:firstLine="576"/>
        <w:jc w:val="left"/>
      </w:pPr>
      <w:r>
        <w:rPr/>
        <w:t xml:space="preserve">(e) Promote the benefits of retirement savings and other information that promotes financial literacy.</w:t>
      </w:r>
    </w:p>
    <w:p>
      <w:pPr>
        <w:spacing w:before="0" w:after="0" w:line="408" w:lineRule="exact"/>
        <w:ind w:left="0" w:right="0" w:firstLine="576"/>
        <w:jc w:val="left"/>
      </w:pPr>
      <w:r>
        <w:rPr/>
        <w:t xml:space="preserve">(2) The director shall address how rollovers are handled for eligible Washington employers that have workers in other states, and whether out-of-state employees with existing IRA's can roll them into the plans offered through the Washington small business retirement marketplace.</w:t>
      </w:r>
    </w:p>
    <w:p>
      <w:pPr>
        <w:spacing w:before="0" w:after="0" w:line="408" w:lineRule="exact"/>
        <w:ind w:left="0" w:right="0" w:firstLine="576"/>
        <w:jc w:val="left"/>
      </w:pPr>
      <w:r>
        <w:rPr/>
        <w:t xml:space="preserve">(3) The director shall direct the entity retained pursuant to subsection (1) of this section to assure that licensed professionals who assist their eligible business clients or employees to enroll in a plan offered through the Washington small business retirement marketplace may receive routine, market-based commissions or other compensation for their services.</w:t>
      </w:r>
    </w:p>
    <w:p>
      <w:pPr>
        <w:spacing w:before="0" w:after="0" w:line="408" w:lineRule="exact"/>
        <w:ind w:left="0" w:right="0" w:firstLine="576"/>
        <w:jc w:val="left"/>
      </w:pPr>
      <w:r>
        <w:rPr/>
        <w:t xml:space="preserve">(4) The director shall ensure by rule that there is objective criteria in the protocol provided in subsection (1)(a) of this section and that the protocol does not provide unfair advantage to the private sector entity which establishes the protocol.</w:t>
      </w:r>
    </w:p>
    <w:p>
      <w:pPr>
        <w:spacing w:before="0" w:after="0" w:line="408" w:lineRule="exact"/>
        <w:ind w:left="0" w:right="0" w:firstLine="576"/>
        <w:jc w:val="left"/>
      </w:pPr>
      <w:r>
        <w:rPr/>
        <w:t xml:space="preserve">(5) The director shall encourage the participation of private sector financial services firms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appropriated funds, the director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 that are obtained in aggregate on a voluntary basis from private sector financial services firms that participate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eligible employers, qualified employees, private and nonprofit sector retirement plan administrators and providers, organizations representing private sector financial services firms, and any other individuals or entities that the director determines relevant to the development of an effective and efficient method for operating the marketplace. The rules must be proposed by January 1st of the year of implementation and rules shall not be adopted until after the end of the regular legislative session of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of financial institutions, annually, or upon request of the department of commerce, must review individual retirement account products proposed for inclusion in the Washington small business retirement marketplace to confirm that the products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r>
        <w:rPr/>
        <w:t xml:space="preserve">"</w:t>
      </w:r>
    </w:p>
    <w:p>
      <w:pPr>
        <w:spacing w:before="480" w:after="0" w:line="408" w:lineRule="exact"/>
      </w:pPr>
      <w:r>
        <w:rPr>
          <w:b/>
          <w:u w:val="single"/>
        </w:rPr>
        <w:t xml:space="preserve">SHB 2109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&amp; Insurance</w:t>
      </w:r>
    </w:p>
    <w:p>
      <w:pPr>
        <w:jc w:val="right"/>
      </w:pPr>
    </w:p>
    <w:p>
      <w:pPr>
        <w:spacing w:before="0" w:after="0" w:line="408" w:lineRule="exact"/>
        <w:ind w:left="0" w:right="0" w:firstLine="576"/>
        <w:jc w:val="left"/>
      </w:pPr>
      <w:r>
        <w:rPr/>
        <w:t xml:space="preserve">On page 1, line 2 of the title, after "marketplace;" strike the remainder of the title and insert "adding new sections to chapter 43.330 RCW; adding a new section to chapter 43.320 RCW; and creating a new section."</w:t>
      </w:r>
    </w:p>
    <w:p>
      <w:pPr>
        <w:spacing w:before="0" w:after="0" w:line="408" w:lineRule="exact"/>
        <w:ind w:left="0" w:right="0" w:firstLine="576"/>
        <w:jc w:val="left"/>
      </w:pPr>
      <w:r>
        <w:rPr>
          <w:u w:val="single"/>
        </w:rPr>
        <w:t xml:space="preserve">EFFECT:</w:t>
      </w:r>
      <w:r>
        <w:rPr/>
        <w:t xml:space="preserve"> Definitions are clarified and added; clarifies that participation by employers and employees is voluntary; approved plans must offer a minimum of two types of products, a target date and balanced funds, and the marketplace must offer the myRA product; approved plans may include life insurance plans designed for retirement purposes; at least two firms must be participating but all qualifying financial services firms, those licensed and in good standing with the department of financial institutions and the office of the insurance commissioner, must be approved and participation encouraged by the department; commissions may be paid to licensed professionals who enroll employers; IRA rollovers must be addressed for out-of-state workers; rules must be proposed by January 1st of an implementation year and adopted after the end of the legislative session; and the null and void clause is deleted.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75d70c94044016" /></Relationships>
</file>