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26ef78c3a7546ea" /></Relationships>
</file>

<file path=word/document.xml><?xml version="1.0" encoding="utf-8"?>
<w:document xmlns:w="http://schemas.openxmlformats.org/wordprocessingml/2006/main">
  <w:body>
    <w:p>
      <w:r>
        <w:rPr>
          <w:b/>
        </w:rPr>
        <w:r>
          <w:rPr/>
          <w:t xml:space="preserve">2061-S2.E</w:t>
        </w:r>
      </w:r>
      <w:r>
        <w:rPr>
          <w:b/>
        </w:rPr>
        <w:t xml:space="preserve"> </w:t>
        <w:t xml:space="preserve">AMS</w:t>
      </w:r>
      <w:r>
        <w:rPr>
          <w:b/>
        </w:rPr>
        <w:t xml:space="preserve"> </w:t>
        <w:r>
          <w:rPr/>
          <w:t xml:space="preserve">MCCO</w:t>
        </w:r>
      </w:r>
      <w:r>
        <w:rPr>
          <w:b/>
        </w:rPr>
        <w:t xml:space="preserve"> </w:t>
        <w:r>
          <w:rPr/>
          <w:t xml:space="preserve">S5067.1</w:t>
        </w:r>
      </w:r>
      <w:r>
        <w:rPr>
          <w:b/>
        </w:rPr>
        <w:t xml:space="preserve"> - NOT FOR FLOOR USE</w:t>
      </w:r>
    </w:p>
    <w:p>
      <w:pPr>
        <w:ind w:left="0" w:right="0" w:firstLine="576"/>
      </w:pPr>
    </w:p>
    <w:p>
      <w:pPr>
        <w:spacing w:before="480" w:after="0" w:line="408" w:lineRule="exact"/>
      </w:pPr>
      <w:r>
        <w:rPr>
          <w:b/>
          <w:u w:val="single"/>
        </w:rPr>
        <w:t xml:space="preserve">E2SHB 2061</w:t>
      </w:r>
      <w:r>
        <w:t xml:space="preserve"> -</w:t>
      </w:r>
      <w:r>
        <w:t xml:space="preserve"> </w:t>
        <w:t xml:space="preserve">S AMD TO S AMD (S-5059.1/16)</w:t>
      </w:r>
      <w:r>
        <w:t xml:space="preserve"> </w:t>
      </w:r>
      <w:r>
        <w:rPr>
          <w:b/>
        </w:rPr>
        <w:t xml:space="preserve">695</w:t>
      </w:r>
    </w:p>
    <w:p>
      <w:pPr>
        <w:spacing w:before="0" w:after="0" w:line="408" w:lineRule="exact"/>
        <w:ind w:left="0" w:right="0" w:firstLine="576"/>
        <w:jc w:val="left"/>
      </w:pPr>
      <w:r>
        <w:rPr/>
        <w:t xml:space="preserve">By Senator McCoy</w:t>
      </w:r>
    </w:p>
    <w:p>
      <w:pPr>
        <w:jc w:val="right"/>
      </w:pPr>
      <w:r>
        <w:rPr>
          <w:b/>
        </w:rPr>
        <w:t xml:space="preserve">NOT ADOPTED 03/02/2016</w:t>
      </w:r>
    </w:p>
    <w:p>
      <w:pPr>
        <w:spacing w:before="0" w:after="0" w:line="408" w:lineRule="exact"/>
        <w:ind w:left="0" w:right="0" w:firstLine="576"/>
        <w:jc w:val="left"/>
      </w:pPr>
      <w:r>
        <w:rPr/>
        <w:t xml:space="preserve">On page 3, line 23 of the amendment, after "standards" insert "as required under RCW 43.20.050(2)(b)(i)"</w:t>
      </w:r>
    </w:p>
    <w:p>
      <w:pPr>
        <w:spacing w:before="0" w:after="0" w:line="408" w:lineRule="exact"/>
        <w:ind w:left="0" w:right="0" w:firstLine="576"/>
        <w:jc w:val="left"/>
      </w:pPr>
      <w:r>
        <w:rPr/>
        <w:t xml:space="preserve">On page 3, beginning on line 25 of the amendment, after "provided" strike all material through "use" on line 27 and insert "at the point at which the water is delivered for potable use meets water quality standards as required under RCW 43.20.050(2)(b)(i)"</w:t>
      </w:r>
    </w:p>
    <w:p>
      <w:pPr>
        <w:spacing w:before="0" w:after="0" w:line="408" w:lineRule="exact"/>
        <w:ind w:left="0" w:right="0" w:firstLine="576"/>
        <w:jc w:val="left"/>
      </w:pPr>
      <w:r>
        <w:rPr/>
        <w:t xml:space="preserve">On page 3, line 35 of the amendment, after "must" strike "submit" and insert ": (i) Submit"</w:t>
      </w:r>
    </w:p>
    <w:p>
      <w:pPr>
        <w:spacing w:before="0" w:after="0" w:line="408" w:lineRule="exact"/>
        <w:ind w:left="0" w:right="0" w:firstLine="576"/>
        <w:jc w:val="left"/>
      </w:pPr>
      <w:r>
        <w:rPr/>
        <w:t xml:space="preserve">Beginning on page 3, line 37 of the amendment, after "meets" strike all material through "also" on page 4, line 2, and insert "water standards as required under RCW 43.20.050(2)(b)(i), if the group B public water system was approved by the county legislative authority under subsection (1) of this section.</w:t>
      </w:r>
    </w:p>
    <w:p>
      <w:pPr>
        <w:spacing w:before="0" w:after="0" w:line="408" w:lineRule="exact"/>
        <w:ind w:left="0" w:right="0" w:firstLine="576"/>
        <w:jc w:val="left"/>
      </w:pPr>
      <w:r>
        <w:rPr/>
        <w:t xml:space="preserve">(ii) Provide evidence to the county legislative authority that treatment is in place to provide drinking water that meets water quality requirements for primary contaminants under WAC 246-291-170;</w:t>
      </w:r>
    </w:p>
    <w:p>
      <w:pPr>
        <w:spacing w:before="0" w:after="0" w:line="408" w:lineRule="exact"/>
        <w:ind w:left="0" w:right="0" w:firstLine="576"/>
        <w:jc w:val="left"/>
      </w:pPr>
      <w:r>
        <w:rPr/>
        <w:t xml:space="preserve">(iii) Issue an advisory for the water system when there is an exceedance of the maximum contaminant level requirements under (a)(ii) of this subsection and notify customers of the risks and steps to take to protect their health; and</w:t>
      </w:r>
    </w:p>
    <w:p>
      <w:pPr>
        <w:spacing w:before="0" w:after="0" w:line="408" w:lineRule="exact"/>
        <w:ind w:left="0" w:right="0" w:firstLine="576"/>
        <w:jc w:val="left"/>
      </w:pPr>
      <w:r>
        <w:rPr/>
        <w:t xml:space="preserve">(iv) By December 15th of each year,"</w:t>
      </w:r>
    </w:p>
    <w:p>
      <w:pPr>
        <w:spacing w:before="0" w:after="0" w:line="408" w:lineRule="exact"/>
        <w:ind w:left="0" w:right="0" w:firstLine="576"/>
        <w:jc w:val="left"/>
      </w:pPr>
      <w:r>
        <w:rPr/>
        <w:t xml:space="preserve">On page 4, line 36 of the amendment, after "met" strike "local potable water quality standards" and insert "water quality standards as required under RCW 43.20.050(2)(b)(i)"</w:t>
      </w:r>
    </w:p>
    <w:p>
      <w:pPr>
        <w:spacing w:before="0" w:after="0" w:line="408" w:lineRule="exact"/>
        <w:ind w:left="0" w:right="0" w:firstLine="576"/>
        <w:jc w:val="left"/>
      </w:pPr>
      <w:r>
        <w:rPr/>
        <w:t xml:space="preserve">On page 5, beginning on line 1 of the amendment, after "(5)" strike all material through "(6)" on line 7</w:t>
      </w:r>
    </w:p>
    <w:p>
      <w:pPr>
        <w:spacing w:before="0" w:after="0" w:line="408" w:lineRule="exact"/>
        <w:ind w:left="0" w:right="0" w:firstLine="576"/>
        <w:jc w:val="left"/>
      </w:pPr>
      <w:r>
        <w:rPr>
          <w:u w:val="single"/>
        </w:rPr>
        <w:t xml:space="preserve">EFFECT:</w:t>
      </w:r>
      <w:r>
        <w:rPr/>
        <w:t xml:space="preserve"> The terms "local potable water standards" or "local water standards" are replaced with a reference to group B drinking water quality standards;</w:t>
      </w:r>
    </w:p>
    <w:p>
      <w:pPr>
        <w:spacing w:before="0" w:after="0" w:line="408" w:lineRule="exact"/>
        <w:ind w:left="0" w:right="0" w:firstLine="576"/>
        <w:jc w:val="left"/>
      </w:pPr>
      <w:r>
        <w:rPr/>
        <w:t xml:space="preserve">Requires a group B water system to notify customers when the maximum contaminant level of the system is exceeded and issue an advisory for the water system;</w:t>
      </w:r>
    </w:p>
    <w:p>
      <w:pPr>
        <w:spacing w:before="0" w:after="0" w:line="408" w:lineRule="exact"/>
        <w:ind w:left="0" w:right="0" w:firstLine="576"/>
        <w:jc w:val="left"/>
      </w:pPr>
      <w:r>
        <w:rPr/>
        <w:t xml:space="preserve">Requires the group B water system to provide evidence that the system has treatment in place to provide drinking water meeting water quality requirements for primary contaminants.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37df82e5394d88" /></Relationships>
</file>