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1086074f904a2f" /></Relationships>
</file>

<file path=word/document.xml><?xml version="1.0" encoding="utf-8"?>
<w:document xmlns:w="http://schemas.openxmlformats.org/wordprocessingml/2006/main">
  <w:body>
    <w:p>
      <w:r>
        <w:rPr>
          <w:b/>
        </w:rPr>
        <w:r>
          <w:rPr/>
          <w:t xml:space="preserve">2061-S2.E</w:t>
        </w:r>
      </w:r>
      <w:r>
        <w:rPr>
          <w:b/>
        </w:rPr>
        <w:t xml:space="preserve"> </w:t>
        <w:t xml:space="preserve">AMS</w:t>
      </w:r>
      <w:r>
        <w:rPr>
          <w:b/>
        </w:rPr>
        <w:t xml:space="preserve"> </w:t>
        <w:r>
          <w:rPr/>
          <w:t xml:space="preserve">ERIC</w:t>
        </w:r>
      </w:r>
      <w:r>
        <w:rPr>
          <w:b/>
        </w:rPr>
        <w:t xml:space="preserve"> </w:t>
        <w:r>
          <w:rPr/>
          <w:t xml:space="preserve">S5059.1</w:t>
        </w:r>
      </w:r>
      <w:r>
        <w:rPr>
          <w:b/>
        </w:rPr>
        <w:t xml:space="preserve"> - NOT FOR FLOOR USE</w:t>
      </w:r>
    </w:p>
    <w:p>
      <w:pPr>
        <w:ind w:left="0" w:right="0" w:firstLine="576"/>
      </w:pPr>
    </w:p>
    <w:p>
      <w:pPr>
        <w:spacing w:before="480" w:after="0" w:line="408" w:lineRule="exact"/>
      </w:pPr>
      <w:r>
        <w:rPr>
          <w:b/>
          <w:u w:val="single"/>
        </w:rPr>
        <w:t xml:space="preserve">E2SHB 2061</w:t>
      </w:r>
      <w:r>
        <w:t xml:space="preserve"> -</w:t>
      </w:r>
      <w:r>
        <w:t xml:space="preserve"> </w:t>
        <w:t xml:space="preserve">S AMD</w:t>
      </w:r>
      <w:r>
        <w:t xml:space="preserve"> </w:t>
      </w:r>
      <w:r>
        <w:rPr>
          <w:b/>
        </w:rPr>
        <w:t xml:space="preserve">688</w:t>
      </w:r>
    </w:p>
    <w:p>
      <w:pPr>
        <w:spacing w:before="0" w:after="0" w:line="408" w:lineRule="exact"/>
        <w:ind w:left="0" w:right="0" w:firstLine="576"/>
        <w:jc w:val="left"/>
      </w:pPr>
      <w:r>
        <w:rPr/>
        <w:t xml:space="preserve">By Senator Ericksen</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w:t>
      </w:r>
      <w:r>
        <w:rPr>
          <w:u w:val="single"/>
        </w:rPr>
        <w:t xml:space="preserve">(a)</w:t>
      </w:r>
      <w:r>
        <w:rPr/>
        <w:t xml:space="preserve">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u w:val="single"/>
        </w:rPr>
        <w:t xml:space="preserve">(b)</w:t>
      </w:r>
      <w:r>
        <w:rPr/>
        <w:t xml:space="preserve"> 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w:t>
      </w:r>
      <w:r>
        <w:t>((</w:t>
      </w:r>
      <w:r>
        <w:rPr>
          <w:strike/>
        </w:rPr>
        <w:t xml:space="preserve">assure</w:t>
      </w:r>
      <w:r>
        <w:t>))</w:t>
      </w:r>
      <w:r>
        <w:rPr/>
        <w:t xml:space="preserve"> </w:t>
      </w:r>
      <w:r>
        <w:rPr>
          <w:u w:val="single"/>
        </w:rPr>
        <w:t xml:space="preserve">ensure</w:t>
      </w:r>
      <w:r>
        <w:rPr/>
        <w:t xml:space="preserv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w:t>
      </w:r>
      <w:r>
        <w:rPr>
          <w:u w:val="single"/>
        </w:rPr>
        <w:t xml:space="preserve">(i)</w:t>
      </w:r>
      <w:r>
        <w:rPr/>
        <w:t xml:space="preserve">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r>
        <w:rPr>
          <w:u w:val="single"/>
        </w:rPr>
        <w:t xml:space="preserve">.</w:t>
      </w:r>
    </w:p>
    <w:p>
      <w:pPr>
        <w:spacing w:before="0" w:after="0" w:line="408" w:lineRule="exact"/>
        <w:ind w:left="0" w:right="0" w:firstLine="576"/>
        <w:jc w:val="left"/>
      </w:pPr>
      <w:r>
        <w:rPr>
          <w:u w:val="single"/>
        </w:rPr>
        <w:t xml:space="preserve">(ii) Irrespective of the rules adopted pursuant to (b)(i) of this subsection and consistent with section 2 of this act, until January 1, 2021, a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A county legislative authority may choose to seek the advice of a local health jurisdiction, as defined in RCW 70.119A.020, in determining whether to approve the operation of a group B public water system under this section</w:t>
      </w:r>
      <w:r>
        <w:rPr/>
        <w:t xml:space="preserve">;</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if:</w:t>
      </w:r>
    </w:p>
    <w:p>
      <w:pPr>
        <w:spacing w:before="0" w:after="0" w:line="408" w:lineRule="exact"/>
        <w:ind w:left="0" w:right="0" w:firstLine="576"/>
        <w:jc w:val="left"/>
      </w:pPr>
      <w:r>
        <w:rPr/>
        <w:t xml:space="preserve">(i) The raw groundwater source does not meet local water quality standards; and</w:t>
      </w:r>
    </w:p>
    <w:p>
      <w:pPr>
        <w:spacing w:before="0" w:after="0" w:line="408" w:lineRule="exact"/>
        <w:ind w:left="0" w:right="0" w:firstLine="576"/>
        <w:jc w:val="left"/>
      </w:pPr>
      <w:r>
        <w:rPr/>
        <w:t xml:space="preserve">(ii) The system has provided evidence to the county legislative authority that the water provided meets local potable water quality standards at the point at which the water is delivered for potable use.</w:t>
      </w:r>
    </w:p>
    <w:p>
      <w:pPr>
        <w:spacing w:before="0" w:after="0" w:line="408" w:lineRule="exact"/>
        <w:ind w:left="0" w:right="0" w:firstLine="576"/>
        <w:jc w:val="left"/>
      </w:pPr>
      <w:r>
        <w:rPr/>
        <w:t xml:space="preserve">(b) A group B public water system that was authorized under the rules adopted pursuant to RCW 43.20.050, as of the effective date of this section, and that adds connections to the group B public water system, may receive approval from the county legislative authority pursuant to (a) of this section to expand the number of connections in the group B public water system, but only if the total number of connections does not exceed nine connections.</w:t>
      </w:r>
    </w:p>
    <w:p>
      <w:pPr>
        <w:spacing w:before="0" w:after="0" w:line="408" w:lineRule="exact"/>
        <w:ind w:left="0" w:right="0" w:firstLine="576"/>
        <w:jc w:val="left"/>
      </w:pPr>
      <w:r>
        <w:rPr/>
        <w:t xml:space="preserve">(2)(a) A group B public water system must submit test results to the county legislative authority by December 15th of each year demonstrating that the potable water delivered meets local potable water standards, if the group B public water system was approved by the county legislative authority under subsection (1) of this section. By December 15th of each year, a group B public water system must also provide a copy of the test results submitted to the county legislative authority to each customer connection served by the group B public water system. The county legislative authority must provide submitted test results to the local health jurisdiction.</w:t>
      </w:r>
    </w:p>
    <w:p>
      <w:pPr>
        <w:spacing w:before="0" w:after="0" w:line="408" w:lineRule="exact"/>
        <w:ind w:left="0" w:right="0" w:firstLine="576"/>
        <w:jc w:val="left"/>
      </w:pPr>
      <w:r>
        <w:rPr/>
        <w:t xml:space="preserve">(b) The county legislative authority must designate at least one county employee as a point of contact for questions, problems, and other issues relating to group B public water systems. The county legislative authority must provide a notice identifying the county's point of contact to a group B public water system owner and operator upon the system's approval under this section, and either party must notify the other if there is a change in ownership, operator, or the county's point of contact.</w:t>
      </w:r>
    </w:p>
    <w:p>
      <w:pPr>
        <w:spacing w:before="0" w:after="0" w:line="408" w:lineRule="exact"/>
        <w:ind w:left="0" w:right="0" w:firstLine="576"/>
        <w:jc w:val="left"/>
      </w:pPr>
      <w:r>
        <w:rPr/>
        <w:t xml:space="preserve">(3) Prior to a county's approval of a group B public water system where raw groundwater does not meet water quality standards under this section, the group B public water system must review alternate sources of water and share that review with its owners and the county. The alternative sources that a group B public water system should consider includes, but is not limited to, rainwater collection, truck and storage systems, or other nontraditional conveyance methods. The county legislative authority may require that a group B public water system treat any alternative water sources that it relies upon.</w:t>
      </w:r>
    </w:p>
    <w:p>
      <w:pPr>
        <w:spacing w:before="0" w:after="0" w:line="408" w:lineRule="exact"/>
        <w:ind w:left="0" w:right="0" w:firstLine="576"/>
        <w:jc w:val="left"/>
      </w:pPr>
      <w:r>
        <w:rPr/>
        <w:t xml:space="preserve">(4) By January 15, 2019, a county that approves a group B public water system under the authority granted in this section must submit a report to the appropriate fiscal and policy committees of the legislature consistent with RCW 43.01.036. The report must summarize information pertinent to the county's implementation of this section, including but not limited to:</w:t>
      </w:r>
    </w:p>
    <w:p>
      <w:pPr>
        <w:spacing w:before="0" w:after="0" w:line="408" w:lineRule="exact"/>
        <w:ind w:left="0" w:right="0" w:firstLine="576"/>
        <w:jc w:val="left"/>
      </w:pPr>
      <w:r>
        <w:rPr/>
        <w:t xml:space="preserve">(a) The number of group B public water systems and associated new connections that were approved by the county legislative authority after January 1, 2016, under the authority granted in this section;</w:t>
      </w:r>
    </w:p>
    <w:p>
      <w:pPr>
        <w:spacing w:before="0" w:after="0" w:line="408" w:lineRule="exact"/>
        <w:ind w:left="0" w:right="0" w:firstLine="576"/>
        <w:jc w:val="left"/>
      </w:pPr>
      <w:r>
        <w:rPr/>
        <w:t xml:space="preserve">(b) The test results submitted to the county legislative authority under subsection (2) of this section and analysis of whether those test results indicate that group B public water systems delivered water that met local potable water quality standards; and</w:t>
      </w:r>
    </w:p>
    <w:p>
      <w:pPr>
        <w:spacing w:before="0" w:after="0" w:line="408" w:lineRule="exact"/>
        <w:ind w:left="0" w:right="0" w:firstLine="576"/>
        <w:jc w:val="left"/>
      </w:pPr>
      <w:r>
        <w:rPr/>
        <w:t xml:space="preserve">(c) The contaminants that were present in water sources used by the group B public water systems approved under this section and the types of treatment used to address each contaminant by the group B public water systems.</w:t>
      </w:r>
    </w:p>
    <w:p>
      <w:pPr>
        <w:spacing w:before="0" w:after="0" w:line="408" w:lineRule="exact"/>
        <w:ind w:left="0" w:right="0" w:firstLine="576"/>
        <w:jc w:val="left"/>
      </w:pPr>
      <w:r>
        <w:rPr/>
        <w:t xml:space="preserve">(5) For the purposes of this section "local potable water quality standards" means water quality standards that apply to private water wells exempted under RCW 90.44.050 that are located in the same county as the group B public water system, including but not limited to standards for known contaminants identified by and in consultation with a local health jurisdiction.</w:t>
      </w:r>
    </w:p>
    <w:p>
      <w:pPr>
        <w:spacing w:before="0" w:after="0" w:line="408" w:lineRule="exact"/>
        <w:ind w:left="0" w:right="0" w:firstLine="576"/>
        <w:jc w:val="left"/>
      </w:pPr>
      <w:r>
        <w:rPr/>
        <w:t xml:space="preserve">(6) The authority established in this section for a county legislative authority to approve a group B public water system expires January 1, 2021."</w:t>
      </w:r>
    </w:p>
    <w:p>
      <w:pPr>
        <w:spacing w:before="480" w:after="0" w:line="408" w:lineRule="exact"/>
      </w:pPr>
      <w:r>
        <w:rPr>
          <w:b/>
          <w:u w:val="single"/>
        </w:rPr>
        <w:t xml:space="preserve">E2SHB 2061</w:t>
      </w:r>
      <w:r>
        <w:t xml:space="preserve"> -</w:t>
      </w:r>
      <w:r>
        <w:t xml:space="preserve"> </w:t>
        <w:t xml:space="preserve">S AMD</w:t>
      </w:r>
      <w:r>
        <w:t xml:space="preserve"> </w:t>
      </w:r>
      <w:r>
        <w:rPr>
          <w:b/>
        </w:rPr>
        <w:t xml:space="preserve">688</w:t>
      </w:r>
    </w:p>
    <w:p>
      <w:pPr>
        <w:spacing w:before="0" w:after="0" w:line="408" w:lineRule="exact"/>
        <w:ind w:left="0" w:right="0" w:firstLine="576"/>
        <w:jc w:val="left"/>
      </w:pPr>
      <w:r>
        <w:rPr/>
        <w:t xml:space="preserve">By Senator Ericksen</w:t>
      </w:r>
    </w:p>
    <w:p>
      <w:pPr>
        <w:jc w:val="right"/>
      </w:pPr>
      <w:r>
        <w:rPr>
          <w:b/>
        </w:rPr>
        <w:t xml:space="preserve">ADOPTED 03/02/2016</w:t>
      </w:r>
    </w:p>
    <w:p>
      <w:pPr>
        <w:spacing w:before="0" w:after="0" w:line="408" w:lineRule="exact"/>
        <w:ind w:left="0" w:right="0" w:firstLine="576"/>
        <w:jc w:val="left"/>
      </w:pPr>
      <w:r>
        <w:rPr/>
        <w:t xml:space="preserve">On page 1, line 3 of the title, after "standards;" strike the remainder of the title and insert "amending RCW 43.20.050; and adding a new section to chapter 36.01 RCW."</w:t>
      </w:r>
    </w:p>
    <w:p>
      <w:pPr>
        <w:spacing w:before="0" w:after="0" w:line="408" w:lineRule="exact"/>
        <w:ind w:left="0" w:right="0" w:firstLine="576"/>
        <w:jc w:val="left"/>
      </w:pPr>
      <w:r>
        <w:rPr>
          <w:u w:val="single"/>
        </w:rPr>
        <w:t xml:space="preserve">EFFECT:</w:t>
      </w:r>
      <w:r>
        <w:rPr/>
        <w:t xml:space="preserve"> Requires group B water systems to provide a copy of water test results to each of its customers; requires a county approving a group B system under the authority granted in the bill to provide a report to the appropriate legislative committees summarizing implementation, the number of group B water systems and new connections approved, test results, and treatment types for each contaminant; and defines local potable water standards.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765a689a44e20" /></Relationships>
</file>