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434467cb5f04d23" /></Relationships>
</file>

<file path=word/document.xml><?xml version="1.0" encoding="utf-8"?>
<w:document xmlns:w="http://schemas.openxmlformats.org/wordprocessingml/2006/main">
  <w:body>
    <w:p>
      <w:r>
        <w:rPr>
          <w:b/>
        </w:rPr>
        <w:r>
          <w:rPr/>
          <w:t xml:space="preserve">1989.E</w:t>
        </w:r>
      </w:r>
      <w:r>
        <w:rPr>
          <w:b/>
        </w:rPr>
        <w:t xml:space="preserve"> </w:t>
        <w:t xml:space="preserve">AMS</w:t>
      </w:r>
      <w:r>
        <w:rPr>
          <w:b/>
        </w:rPr>
        <w:t xml:space="preserve"> </w:t>
        <w:r>
          <w:rPr/>
          <w:t xml:space="preserve">AWRD</w:t>
        </w:r>
      </w:r>
      <w:r>
        <w:rPr>
          <w:b/>
        </w:rPr>
        <w:t xml:space="preserve"> </w:t>
        <w:r>
          <w:rPr/>
          <w:t xml:space="preserve">S2562.2</w:t>
        </w:r>
      </w:r>
      <w:r>
        <w:rPr>
          <w:b/>
        </w:rPr>
        <w:t xml:space="preserve"> - NOT FOR FLOOR USE</w:t>
      </w:r>
    </w:p>
    <w:p>
      <w:pPr>
        <w:spacing w:before="480" w:after="0" w:line="408" w:lineRule="exact"/>
      </w:pPr>
      <w:r>
        <w:rPr>
          <w:b/>
          <w:u w:val="single"/>
        </w:rPr>
        <w:t xml:space="preserve">EHB 1989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Agriculture, Water &amp; Rural Economic Development</w:t>
      </w:r>
    </w:p>
    <w:p>
      <w:pPr>
        <w:jc w:val="right"/>
      </w:pPr>
      <w:r>
        <w:rPr>
          <w:b/>
        </w:rPr>
        <w:t xml:space="preserve">ADOPTED 3/25/2015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Any municipality may elect to contract for asset management service of its water storage assets in accordance with this section. If a municipality elects to contract under this subsection for all, some, or one component of water storage asset management services for its water storage assets, each municipality shall publish notice of its requirements to procure asset management service of its water storage assets. The announcement must concisely state the scope and nature of the water storage asset management service for which a contract is required and encourage firms to submit proposals to meet these requirements. If a municipality chooses to negotiate a water storage asset management service contract under this section, no otherwise applicable statutory procurement requirement applies.</w:t>
      </w:r>
    </w:p>
    <w:p>
      <w:pPr>
        <w:spacing w:before="0" w:after="0" w:line="408" w:lineRule="exact"/>
        <w:ind w:left="0" w:right="0" w:firstLine="576"/>
        <w:jc w:val="left"/>
      </w:pPr>
      <w:r>
        <w:rPr/>
        <w:t xml:space="preserve">(2) The municipality may negotiate a fair and reasonable water storage asset management service contract with the firm that submits the best proposal based on criteria that is established by the municipality.</w:t>
      </w:r>
    </w:p>
    <w:p>
      <w:pPr>
        <w:spacing w:before="0" w:after="0" w:line="408" w:lineRule="exact"/>
        <w:ind w:left="0" w:right="0" w:firstLine="576"/>
        <w:jc w:val="left"/>
      </w:pPr>
      <w:r>
        <w:rPr/>
        <w:t xml:space="preserve">(3) If the municipality is unable to negotiate a satisfactory water storage asset management service contract with the firm that submits the best proposal, negotiations with that firm must formally be terminated and the municipality may select another firm in accordance with this section and continue negotiation until a water storage asset management service contract is reached or the selection process is terminated.</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"Water storage asset management services" means the financing, designing, improving, operating, maintaining, repairing, testing, inspecting, cleaning, administering, or managing, or any combination thereof, of a water storage asset.</w:t>
      </w:r>
    </w:p>
    <w:p>
      <w:pPr>
        <w:spacing w:before="0" w:after="0" w:line="408" w:lineRule="exact"/>
        <w:ind w:left="0" w:right="0" w:firstLine="576"/>
        <w:jc w:val="left"/>
      </w:pPr>
      <w:r>
        <w:rPr/>
        <w:t xml:space="preserve">(b) "Water storage asset" means water storage structures and associated distribution systems, such as the water tank, tower, well, meter, or water filter."</w:t>
      </w:r>
    </w:p>
    <w:p>
      <w:pPr>
        <w:spacing w:before="480" w:after="0" w:line="408" w:lineRule="exact"/>
      </w:pPr>
      <w:r>
        <w:rPr>
          <w:b/>
          <w:u w:val="single"/>
        </w:rPr>
        <w:t xml:space="preserve">EHB 1989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Agriculture, Water &amp; Rural Economic Development</w:t>
      </w:r>
    </w:p>
    <w:p>
      <w:pPr>
        <w:jc w:val="right"/>
      </w:pPr>
      <w:r>
        <w:rPr>
          <w:b/>
        </w:rPr>
        <w:t xml:space="preserve">ADOPTED 3/25/2015</w:t>
      </w:r>
    </w:p>
    <w:p>
      <w:pPr>
        <w:spacing w:before="0" w:after="0" w:line="408" w:lineRule="exact"/>
        <w:ind w:left="0" w:right="0" w:firstLine="576"/>
        <w:jc w:val="left"/>
      </w:pPr>
      <w:r>
        <w:rPr/>
        <w:t xml:space="preserve">On page 1, line 1 of the title, after "services;" strike the remainder of the title and insert "and adding a new section to chapter 35.21 RCW."</w:t>
      </w:r>
    </w:p>
    <w:p>
      <w:pPr>
        <w:spacing w:before="0" w:after="0" w:line="408" w:lineRule="exact"/>
        <w:ind w:left="0" w:right="0" w:firstLine="576"/>
        <w:jc w:val="left"/>
      </w:pPr>
      <w:r>
        <w:rPr>
          <w:u w:val="single"/>
        </w:rPr>
        <w:t xml:space="preserve">EFFECT:</w:t>
      </w:r>
      <w:r>
        <w:rPr/>
        <w:t xml:space="preserve"> Clarifies the original intent that the municipality's use of the section is completely optional.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0fe3cb09d5437e" /></Relationships>
</file>