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96a88c9a9b460c" /></Relationships>
</file>

<file path=word/document.xml><?xml version="1.0" encoding="utf-8"?>
<w:document xmlns:w="http://schemas.openxmlformats.org/wordprocessingml/2006/main">
  <w:body>
    <w:p>
      <w:r>
        <w:rPr>
          <w:b/>
        </w:rPr>
        <w:r>
          <w:rPr/>
          <w:t xml:space="preserve">1918</w:t>
        </w:r>
      </w:r>
      <w:r>
        <w:rPr>
          <w:b/>
        </w:rPr>
        <w:t xml:space="preserve"> </w:t>
        <w:t xml:space="preserve">AMS</w:t>
      </w:r>
      <w:r>
        <w:rPr>
          <w:b/>
        </w:rPr>
        <w:t xml:space="preserve"> </w:t>
        <w:r>
          <w:rPr/>
          <w:t xml:space="preserve">TRAN</w:t>
        </w:r>
      </w:r>
      <w:r>
        <w:rPr>
          <w:b/>
        </w:rPr>
        <w:t xml:space="preserve"> </w:t>
        <w:r>
          <w:rPr/>
          <w:t xml:space="preserve">S3326.3</w:t>
        </w:r>
      </w:r>
      <w:r>
        <w:rPr>
          <w:b/>
        </w:rPr>
        <w:t xml:space="preserve"> - NOT FOR FLOOR USE</w:t>
      </w:r>
    </w:p>
    <w:p>
      <w:pPr>
        <w:ind w:left="0" w:right="0" w:firstLine="576"/>
      </w:pPr>
    </w:p>
    <w:p>
      <w:pPr>
        <w:spacing w:before="480" w:after="0" w:line="408" w:lineRule="exact"/>
      </w:pPr>
      <w:r>
        <w:rPr>
          <w:b/>
          <w:u w:val="single"/>
        </w:rPr>
        <w:t xml:space="preserve">HB 1918</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6/27/2015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2011 c 336 s 791 are each amended to read as follows:</w:t>
      </w:r>
    </w:p>
    <w:p>
      <w:pPr>
        <w:ind w:left="0" w:right="0" w:firstLine="360"/>
        <w:jc w:val="both"/>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ind w:left="0" w:right="0" w:firstLine="360"/>
        <w:jc w:val="both"/>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ind w:left="0" w:right="0" w:firstLine="360"/>
        <w:jc w:val="both"/>
      </w:pPr>
      <w:r>
        <w:rPr/>
        <w:t xml:space="preserve">(3) No act or omission by a covered volunteer emergency worker while engaged in a covered activity shall impose any liability for civil damages resulting from such an act or omission upon:</w:t>
      </w:r>
    </w:p>
    <w:p>
      <w:pPr>
        <w:ind w:left="0" w:right="0" w:firstLine="360"/>
        <w:jc w:val="both"/>
      </w:pPr>
      <w:r>
        <w:rPr/>
        <w:t xml:space="preserve">(a) The covered volunteer emergency worker;</w:t>
      </w:r>
    </w:p>
    <w:p>
      <w:pPr>
        <w:ind w:left="0" w:right="0" w:firstLine="360"/>
        <w:jc w:val="both"/>
      </w:pPr>
      <w:r>
        <w:rPr/>
        <w:t xml:space="preserve">(b) The supervisor or supervisors of the covered volunteer emergency worker;</w:t>
      </w:r>
    </w:p>
    <w:p>
      <w:pPr>
        <w:ind w:left="0" w:right="0" w:firstLine="360"/>
        <w:jc w:val="both"/>
      </w:pPr>
      <w:r>
        <w:rPr/>
        <w:t xml:space="preserve">(c) Any facility or their officers or employees;</w:t>
      </w:r>
    </w:p>
    <w:p>
      <w:pPr>
        <w:ind w:left="0" w:right="0" w:firstLine="360"/>
        <w:jc w:val="both"/>
      </w:pPr>
      <w:r>
        <w:rPr/>
        <w:t xml:space="preserve">(d) The employer of the covered volunteer emergency worker;</w:t>
      </w:r>
    </w:p>
    <w:p>
      <w:pPr>
        <w:ind w:left="0" w:right="0" w:firstLine="360"/>
        <w:jc w:val="both"/>
      </w:pPr>
      <w:r>
        <w:rPr/>
        <w:t xml:space="preserve">(e) The owner of the property or vehicle where the act or omission may have occurred during the covered activity;</w:t>
      </w:r>
    </w:p>
    <w:p>
      <w:pPr>
        <w:ind w:left="0" w:right="0" w:firstLine="360"/>
        <w:jc w:val="both"/>
      </w:pPr>
      <w:r>
        <w:rPr/>
        <w:t xml:space="preserve">(f) Any local organization that registered the covered volunteer emergency worker; and</w:t>
      </w:r>
    </w:p>
    <w:p>
      <w:pPr>
        <w:ind w:left="0" w:right="0" w:firstLine="360"/>
        <w:jc w:val="both"/>
      </w:pPr>
      <w:r>
        <w:rPr/>
        <w:t xml:space="preserve">(g) The state or any state or local governmental entity.</w:t>
      </w:r>
    </w:p>
    <w:p>
      <w:pPr>
        <w:ind w:left="0" w:right="0" w:firstLine="360"/>
        <w:jc w:val="both"/>
      </w:pPr>
      <w:r>
        <w:rPr/>
        <w:t xml:space="preserve">(4) The immunity in subsection (3) of this section applies only when the covered volunteer emergency worker was engaged in a covered activity:</w:t>
      </w:r>
    </w:p>
    <w:p>
      <w:pPr>
        <w:ind w:left="0" w:right="0" w:firstLine="360"/>
        <w:jc w:val="both"/>
      </w:pPr>
      <w:r>
        <w:rPr/>
        <w:t xml:space="preserve">(a) Within the scope of his or her assigned duties;</w:t>
      </w:r>
    </w:p>
    <w:p>
      <w:pPr>
        <w:ind w:left="0" w:right="0" w:firstLine="360"/>
        <w:jc w:val="both"/>
      </w:pPr>
      <w:r>
        <w:rPr/>
        <w:t xml:space="preserve">(b) Under the direction of a local emergency management organization or the department, or a local law enforcement agency for search and rescue; and</w:t>
      </w:r>
    </w:p>
    <w:p>
      <w:pPr>
        <w:ind w:left="0" w:right="0" w:firstLine="360"/>
        <w:jc w:val="both"/>
      </w:pPr>
      <w:r>
        <w:rPr/>
        <w:t xml:space="preserve">(c) The act or omission does not constitute gross negligence or willful or wanton misconduct.</w:t>
      </w:r>
    </w:p>
    <w:p>
      <w:pPr>
        <w:ind w:left="0" w:right="0" w:firstLine="360"/>
        <w:jc w:val="both"/>
      </w:pPr>
      <w:r>
        <w:rPr/>
        <w:t xml:space="preserve">(5) For purposes of this section:</w:t>
      </w:r>
    </w:p>
    <w:p>
      <w:pPr>
        <w:ind w:left="0" w:right="0" w:firstLine="360"/>
        <w:jc w:val="both"/>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ind w:left="0" w:right="0" w:firstLine="360"/>
        <w:jc w:val="both"/>
      </w:pPr>
      <w:r>
        <w:rPr/>
        <w:t xml:space="preserve">(b) "Covered activity" means:</w:t>
      </w:r>
    </w:p>
    <w:p>
      <w:pPr>
        <w:ind w:left="0" w:right="0" w:firstLine="360"/>
        <w:jc w:val="both"/>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ind w:left="0" w:right="0" w:firstLine="360"/>
        <w:jc w:val="both"/>
      </w:pPr>
      <w:r>
        <w:rPr/>
        <w:t xml:space="preserve">(ii) Participating in training or exercise authorized by the department in preparation for an emergency or disaster or search and rescue.</w:t>
      </w:r>
    </w:p>
    <w:p>
      <w:pPr>
        <w:ind w:left="0" w:right="0" w:firstLine="360"/>
        <w:jc w:val="both"/>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ind w:left="0" w:right="0" w:firstLine="360"/>
        <w:jc w:val="both"/>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ind w:left="0" w:right="0" w:firstLine="360"/>
        <w:jc w:val="both"/>
      </w:pPr>
      <w:r>
        <w:rPr>
          <w:u w:val="single"/>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2011 c 171 s 24 are each amended to read as follows:</w:t>
      </w:r>
    </w:p>
    <w:p>
      <w:pPr>
        <w:ind w:left="0" w:right="0" w:firstLine="360"/>
        <w:jc w:val="both"/>
      </w:pPr>
      <w:r>
        <w:rPr/>
        <w:t xml:space="preserve">((</w:t>
      </w:r>
      <w:r>
        <w:rPr>
          <w:strike/>
        </w:rPr>
        <w:t xml:space="preserve">The department shall issue a certificate of title to the owner of an off-road vehicle. The owner shall pay the fee established under RCW 46.17.100. Issuance of the certificate of title does not qualify the vehicle for registration under chapter 46.16A RCW.</w:t>
      </w:r>
      <w:r>
        <w:rPr/>
        <w:t xml:space="preserve">)) </w:t>
      </w:r>
      <w:r>
        <w:rPr>
          <w:u w:val="single"/>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ind w:left="0" w:right="0" w:firstLine="360"/>
        <w:jc w:val="both"/>
      </w:pPr>
      <w:r>
        <w:rPr>
          <w:u w:val="single"/>
        </w:rPr>
        <w:t xml:space="preserve">(a) A description of the off-road vehicle, including make, model, vehicle identification number or engine serial number if no vehicle identification number exists, type of body, and model year of the vehicle;</w:t>
      </w:r>
    </w:p>
    <w:p>
      <w:pPr>
        <w:ind w:left="0" w:right="0" w:firstLine="360"/>
        <w:jc w:val="both"/>
      </w:pPr>
      <w:r>
        <w:rPr>
          <w:u w:val="single"/>
        </w:rPr>
        <w:t xml:space="preserve">(b) The name and address of the person who is the registered owner of the off-road vehicle and, if the off-road vehicle is subject to a security interest, the name and address of the secured party; and </w:t>
      </w:r>
    </w:p>
    <w:p>
      <w:pPr>
        <w:ind w:left="0" w:right="0" w:firstLine="360"/>
        <w:jc w:val="both"/>
      </w:pPr>
      <w:r>
        <w:rPr>
          <w:u w:val="single"/>
        </w:rPr>
        <w:t xml:space="preserve">(c) Other information the department may require.</w:t>
      </w:r>
    </w:p>
    <w:p>
      <w:pPr>
        <w:ind w:left="0" w:right="0" w:firstLine="360"/>
        <w:jc w:val="both"/>
      </w:pPr>
      <w:r>
        <w:rPr>
          <w:u w:val="single"/>
        </w:rPr>
        <w:t xml:space="preserve">(2) The application for a certificate of title must be signed by the person applying to be the registered owner and be sworn to by that person in the manner described under RCW 9A.72.085.</w:t>
      </w:r>
    </w:p>
    <w:p>
      <w:pPr>
        <w:ind w:left="0" w:right="0" w:firstLine="360"/>
        <w:jc w:val="both"/>
      </w:pPr>
      <w:r>
        <w:rPr>
          <w:u w:val="single"/>
        </w:rPr>
        <w:t xml:space="preserve">(3) The owner must pay the fee established under RCW 46.17.100.</w:t>
      </w:r>
    </w:p>
    <w:p>
      <w:pPr>
        <w:ind w:left="0" w:right="0" w:firstLine="360"/>
        <w:jc w:val="both"/>
      </w:pPr>
      <w:r>
        <w:rPr>
          <w:u w:val="single"/>
        </w:rPr>
        <w:t xml:space="preserve">(4) Issuance of the certificate of title does not qualify the off-road vehicle for registration under chapter 46.16A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2013 2nd sp.s. c 23 s 4 are each amended to read as follows:</w:t>
      </w:r>
    </w:p>
    <w:p>
      <w:pPr>
        <w:ind w:left="0" w:right="0" w:firstLine="360"/>
        <w:jc w:val="both"/>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ind w:left="0" w:right="0" w:firstLine="360"/>
        <w:jc w:val="both"/>
      </w:pPr>
      <w:r>
        <w:rPr/>
        <w:t xml:space="preserve">(a) Be the same size as a motorcycle license plate;</w:t>
      </w:r>
    </w:p>
    <w:p>
      <w:pPr>
        <w:ind w:left="0" w:right="0" w:firstLine="360"/>
        <w:jc w:val="both"/>
      </w:pPr>
      <w:r>
        <w:rPr/>
        <w:t xml:space="preserve">(b) Have the words "RESTRICTED VEHICLE" listed at the top of the tag;</w:t>
      </w:r>
    </w:p>
    <w:p>
      <w:pPr>
        <w:ind w:left="0" w:right="0" w:firstLine="360"/>
        <w:jc w:val="both"/>
      </w:pPr>
      <w:r>
        <w:rPr/>
        <w:t xml:space="preserve">(c) Contain designated identification through a combination of letters and numbers;</w:t>
      </w:r>
    </w:p>
    <w:p>
      <w:pPr>
        <w:ind w:left="0" w:right="0" w:firstLine="360"/>
        <w:jc w:val="both"/>
      </w:pPr>
      <w:r>
        <w:rPr/>
        <w:t xml:space="preserve">(d) Leave space at the bottom left corner of the tag for an off-road tab issued under subsection (2) of this section; and</w:t>
      </w:r>
    </w:p>
    <w:p>
      <w:pPr>
        <w:ind w:left="0" w:right="0" w:firstLine="360"/>
        <w:jc w:val="both"/>
      </w:pPr>
      <w:r>
        <w:rPr/>
        <w:t xml:space="preserve">(e) Leave space at the bottom right corner of the tag for an on-road tab, when required, issued under subsection (3) of this section.</w:t>
      </w:r>
    </w:p>
    <w:p>
      <w:pPr>
        <w:ind w:left="0" w:right="0" w:firstLine="360"/>
        <w:jc w:val="both"/>
      </w:pPr>
      <w:r>
        <w:rPr/>
        <w:t xml:space="preserve">(2) </w:t>
      </w:r>
      <w:r>
        <w:rPr>
          <w:u w:val="single"/>
        </w:rPr>
        <w:t xml:space="preserve">Except as provided in subsection (5)(b) of this section, a</w:t>
      </w:r>
      <w:r>
        <w:rPr/>
        <w:t xml:space="preserve">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ind w:left="0" w:right="0" w:firstLine="360"/>
        <w:jc w:val="both"/>
      </w:pPr>
      <w:r>
        <w:rPr/>
        <w:t xml:space="preserve">(3) </w:t>
      </w:r>
      <w:r>
        <w:rPr>
          <w:u w:val="single"/>
        </w:rPr>
        <w:t xml:space="preserve">Except as provided in subsection (5)(a) of this section, a</w:t>
      </w:r>
      <w:r>
        <w:rPr/>
        <w:t xml:space="preserve">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 </w:t>
      </w:r>
      <w:r>
        <w:rPr>
          <w:u w:val="single"/>
        </w:rPr>
        <w:t xml:space="preserve">For purposes of this subsection, a special year tab issued pursuant to chapter 46.19 RCW to a person with a disability may be displayed on a wheeled all-terrain vehicle in lieu of an on-road tab.</w:t>
      </w:r>
    </w:p>
    <w:p>
      <w:pPr>
        <w:ind w:left="0" w:right="0" w:firstLine="360"/>
        <w:jc w:val="both"/>
      </w:pPr>
      <w:r>
        <w:rPr/>
        <w:t xml:space="preserve">(4) A wheeled all-terrain vehicle may not be registered for commercial use.</w:t>
      </w:r>
    </w:p>
    <w:p>
      <w:pPr>
        <w:ind w:left="0" w:right="0" w:firstLine="360"/>
        <w:jc w:val="both"/>
      </w:pPr>
      <w:r>
        <w:rPr>
          <w:u w:val="single"/>
        </w:rPr>
        <w:t xml:space="preserve">(5)(a) A wheeled all-terrain vehicle registration and a metal tag are not required under this chapter for a wheeled all-terrain vehicle that meets the definition in RCW 46.09.310(19), is owned by a resident of another state, and has an on-road vehicle registration and metal tag or license plate issued in accordance with the laws of the other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w:t>
      </w:r>
    </w:p>
    <w:p>
      <w:pPr>
        <w:ind w:left="0" w:right="0" w:firstLine="360"/>
        <w:jc w:val="both"/>
      </w:pPr>
      <w:r>
        <w:rPr>
          <w:u w:val="single"/>
        </w:rPr>
        <w:t xml:space="preserve">(b) Off-road operation in Washington state of a wheeled all-terrain vehicle owned by a resident of another state and meeting the definition in RCW 46.09.310(19) is governed by RCW 46.09.420(4).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2015 c 160 s 1 are each amended to read as follows:</w:t>
      </w:r>
    </w:p>
    <w:p>
      <w:pPr>
        <w:ind w:left="0" w:right="0" w:firstLine="360"/>
        <w:jc w:val="both"/>
      </w:pPr>
      <w:r>
        <w:rPr/>
        <w:t xml:space="preserve">(1) A person may operate a wheeled all-terrain vehicle upon any public roadway of this state, not including nonhighway roads and trails, subject to RCW 46.09.455 and the following equipment and declaration requirements:</w:t>
      </w:r>
    </w:p>
    <w:p>
      <w:pPr>
        <w:ind w:left="0" w:right="0" w:firstLine="360"/>
        <w:jc w:val="both"/>
      </w:pPr>
      <w:r>
        <w:rPr/>
        <w:t xml:space="preserve">(a) A person who operates a wheeled all-terrain vehicle must comply with the following equipment requirements:</w:t>
      </w:r>
    </w:p>
    <w:p>
      <w:pPr>
        <w:ind w:left="0" w:right="0" w:firstLine="360"/>
        <w:jc w:val="both"/>
      </w:pPr>
      <w:r>
        <w:rPr/>
        <w:t xml:space="preserve">(i) Headlights meeting the requirements of RCW 46.37.030 and 46.37.040 and used at all times when the vehicle is in motion upon a highway;</w:t>
      </w:r>
    </w:p>
    <w:p>
      <w:pPr>
        <w:ind w:left="0" w:right="0" w:firstLine="360"/>
        <w:jc w:val="both"/>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ind w:left="0" w:right="0" w:firstLine="360"/>
        <w:jc w:val="both"/>
      </w:pPr>
      <w:r>
        <w:rPr/>
        <w:t xml:space="preserve">(iii) A stop lamp meeting the requirements of RCW 46.37.200;</w:t>
      </w:r>
    </w:p>
    <w:p>
      <w:pPr>
        <w:ind w:left="0" w:right="0" w:firstLine="360"/>
        <w:jc w:val="both"/>
      </w:pPr>
      <w:r>
        <w:rPr/>
        <w:t xml:space="preserve">(iv) Reflectors meeting the requirements of RCW 46.37.060;</w:t>
      </w:r>
    </w:p>
    <w:p>
      <w:pPr>
        <w:ind w:left="0" w:right="0" w:firstLine="360"/>
        <w:jc w:val="both"/>
      </w:pPr>
      <w:r>
        <w:rPr/>
        <w:t xml:space="preserve">(v) During hours of darkness, as defined in RCW 46.04.200, turn signals meeting the requirements of RCW 46.37.200. Outside of hours of darkness, the operator must comply with RCW 46.37.200 or 46.61.310;</w:t>
      </w:r>
    </w:p>
    <w:p>
      <w:pPr>
        <w:ind w:left="0" w:right="0" w:firstLine="360"/>
        <w:jc w:val="both"/>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ind w:left="0" w:right="0" w:firstLine="360"/>
        <w:jc w:val="both"/>
      </w:pPr>
      <w:r>
        <w:rPr/>
        <w:t xml:space="preserve">(vii) A windshield meeting the requirements of RCW 46.37.430, unless the operator wears glasses, goggles, or a face shield while operating the vehicle, of a type conforming to rules adopted by the Washington state patrol;</w:t>
      </w:r>
    </w:p>
    <w:p>
      <w:pPr>
        <w:ind w:left="0" w:right="0" w:firstLine="360"/>
        <w:jc w:val="both"/>
      </w:pPr>
      <w:r>
        <w:rPr/>
        <w:t xml:space="preserve">(viii) A horn or warning device meeting the requirements of RCW 46.37.380;</w:t>
      </w:r>
    </w:p>
    <w:p>
      <w:pPr>
        <w:ind w:left="0" w:right="0" w:firstLine="360"/>
        <w:jc w:val="both"/>
      </w:pPr>
      <w:r>
        <w:rPr/>
        <w:t xml:space="preserve">(ix) Brakes in working order;</w:t>
      </w:r>
    </w:p>
    <w:p>
      <w:pPr>
        <w:ind w:left="0" w:right="0" w:firstLine="360"/>
        <w:jc w:val="both"/>
      </w:pPr>
      <w:r>
        <w:rPr/>
        <w:t xml:space="preserve">(x) A spark arrester and muffling device meeting the requirements of RCW 46.09.470; and</w:t>
      </w:r>
    </w:p>
    <w:p>
      <w:pPr>
        <w:ind w:left="0" w:right="0" w:firstLine="360"/>
        <w:jc w:val="both"/>
      </w:pPr>
      <w:r>
        <w:rPr/>
        <w:t xml:space="preserve">(xi) For utility-type vehicles, as described under RCW 46.09.310(19), seat belts meeting the requirements of RCW 46.37.510.</w:t>
      </w:r>
    </w:p>
    <w:p>
      <w:pPr>
        <w:ind w:left="0" w:right="0" w:firstLine="360"/>
        <w:jc w:val="both"/>
      </w:pPr>
      <w:r>
        <w:rPr/>
        <w:t xml:space="preserve">(b) A person who operates a wheeled all-terrain vehicle upon a public roadway must provide a declaration that includes the following:</w:t>
      </w:r>
    </w:p>
    <w:p>
      <w:pPr>
        <w:ind w:left="0" w:right="0" w:firstLine="360"/>
        <w:jc w:val="both"/>
      </w:pPr>
      <w:r>
        <w:rPr/>
        <w:t xml:space="preserve">(i) Documentation of a safety inspection to be completed by a licensed wheeled all-terrain vehicle dealer or </w:t>
      </w:r>
      <w:r>
        <w:rPr>
          <w:u w:val="single"/>
        </w:rPr>
        <w:t xml:space="preserve">motor vehicle</w:t>
      </w:r>
      <w:r>
        <w:rPr/>
        <w:t xml:space="preserv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ind w:left="0" w:right="0" w:firstLine="360"/>
        <w:jc w:val="both"/>
      </w:pPr>
      <w:r>
        <w:rPr/>
        <w:t xml:space="preserve">(ii) Documentation that the licensed wheeled all-terrain vehicle dealer or </w:t>
      </w:r>
      <w:r>
        <w:rPr>
          <w:u w:val="single"/>
        </w:rPr>
        <w:t xml:space="preserve">motor vehicle</w:t>
      </w:r>
      <w:r>
        <w:rPr/>
        <w:t xml:space="preserve"> repair shop did not charge more than fifty dollars per safety inspection and that the entire safety inspection fee is paid directly and only to the licensed wheeled all-terrain vehicle dealer or </w:t>
      </w:r>
      <w:r>
        <w:rPr>
          <w:u w:val="single"/>
        </w:rPr>
        <w:t xml:space="preserve">motor vehicle</w:t>
      </w:r>
      <w:r>
        <w:rPr/>
        <w:t xml:space="preserve"> repair shop;</w:t>
      </w:r>
    </w:p>
    <w:p>
      <w:pPr>
        <w:ind w:left="0" w:right="0" w:firstLine="360"/>
        <w:jc w:val="both"/>
      </w:pPr>
      <w:r>
        <w:rPr/>
        <w:t xml:space="preserve">(iii) A statement that the licensed wheeled all-terrain vehicle dealer or </w:t>
      </w:r>
      <w:r>
        <w:rPr>
          <w:u w:val="single"/>
        </w:rPr>
        <w:t xml:space="preserve">motor vehicle</w:t>
      </w:r>
      <w:r>
        <w:rPr/>
        <w:t xml:space="preserve"> repair shop is entitled to the full amount charged for the safety inspection;</w:t>
      </w:r>
    </w:p>
    <w:p>
      <w:pPr>
        <w:ind w:left="0" w:right="0" w:firstLine="360"/>
        <w:jc w:val="both"/>
      </w:pPr>
      <w:r>
        <w:rPr/>
        <w:t xml:space="preserve">(iv) A vehicle identification number verification that must be completed by a licensed wheeled all-terrain vehicle dealer or </w:t>
      </w:r>
      <w:r>
        <w:rPr>
          <w:u w:val="single"/>
        </w:rPr>
        <w:t xml:space="preserve">motor vehicle</w:t>
      </w:r>
      <w:r>
        <w:rPr/>
        <w:t xml:space="preserve"> repair shop in the state of Washington;</w:t>
      </w:r>
    </w:p>
    <w:p>
      <w:pPr>
        <w:ind w:left="0" w:right="0" w:firstLine="360"/>
        <w:jc w:val="both"/>
      </w:pPr>
      <w:r>
        <w:rPr/>
        <w:t xml:space="preserve">(v) A release, on a form to be supplied by the department, signed by the owner of the wheeled all-terrain vehicle and verified by the department, county auditor or other agent, or subagent appointed by the director that releases the state, counties, cities, and towns from any liability; and</w:t>
      </w:r>
    </w:p>
    <w:p>
      <w:pPr>
        <w:ind w:left="0" w:right="0" w:firstLine="360"/>
        <w:jc w:val="both"/>
      </w:pPr>
      <w:r>
        <w:rPr/>
        <w:t xml:space="preserve">(vi) A statement that outlines that the owner understands that the original wheeled all-terrain vehicle was not manufactured for on-road use and that it has been modified for use on public roadways.</w:t>
      </w:r>
    </w:p>
    <w:p>
      <w:pPr>
        <w:ind w:left="0" w:right="0" w:firstLine="360"/>
        <w:jc w:val="both"/>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030</w:t>
      </w:r>
      <w:r>
        <w:rPr/>
        <w:t xml:space="preserve"> and 2014 c 124 s 4 are each amended to read as follows:</w:t>
      </w:r>
    </w:p>
    <w:p>
      <w:pPr>
        <w:ind w:left="0" w:right="0" w:firstLine="360"/>
        <w:jc w:val="both"/>
      </w:pPr>
      <w:r>
        <w:rPr/>
        <w:t xml:space="preserve">(1) The department shall design special license plates for persons with disabilities, parking placards, and year tabs displaying the international symbol of access.</w:t>
      </w:r>
    </w:p>
    <w:p>
      <w:pPr>
        <w:ind w:left="0" w:right="0" w:firstLine="360"/>
        <w:jc w:val="both"/>
      </w:pPr>
      <w:r>
        <w:rPr/>
        <w:t xml:space="preserve">(2) Special license plates for persons with disabilities must be displayed on the motor vehicle as standard issue license plates as described in RCW 46.16A.200.</w:t>
      </w:r>
    </w:p>
    <w:p>
      <w:pPr>
        <w:ind w:left="0" w:right="0" w:firstLine="360"/>
        <w:jc w:val="both"/>
      </w:pPr>
      <w:r>
        <w:rPr/>
        <w:t xml:space="preserve">(3) Parking placards must include both a serial number and the expiration date on the face of the placard. The expiration date and serial number must be of a sufficient size as to be easily visible from a distance of ten feet from where the placard is displayed.</w:t>
      </w:r>
    </w:p>
    <w:p>
      <w:pPr>
        <w:ind w:left="0" w:right="0" w:firstLine="360"/>
        <w:jc w:val="both"/>
      </w:pPr>
      <w:r>
        <w:rPr/>
        <w:t xml:space="preserve">(4) Parking placards must be displayed when the motor vehicle is parked by suspending it from the rearview mirror. In the absence of a rearview mirror, the parking placard must be displayed on the dashboard. The parking placard must be displayed in a manner that allows for the entire placard to be viewed through the vehicle windshield.</w:t>
      </w:r>
    </w:p>
    <w:p>
      <w:pPr>
        <w:ind w:left="0" w:right="0" w:firstLine="360"/>
        <w:jc w:val="both"/>
      </w:pPr>
      <w:r>
        <w:rPr/>
        <w:t xml:space="preserve">(5) Special year tabs for persons with disabilities must be displayed on license plates </w:t>
      </w:r>
      <w:r>
        <w:rPr>
          <w:u w:val="single"/>
        </w:rPr>
        <w:t xml:space="preserve">or metal tags issued pursuant to RCW 46.09.442, in a manner</w:t>
      </w:r>
      <w:r>
        <w:rPr/>
        <w:t xml:space="preserve"> as defined by the department.</w:t>
      </w:r>
    </w:p>
    <w:p>
      <w:pPr>
        <w:ind w:left="0" w:right="0" w:firstLine="360"/>
        <w:jc w:val="both"/>
      </w:pPr>
      <w:r>
        <w:rPr/>
        <w:t xml:space="preserve">(6) Persons who have been issued special license plates for persons with disabilities, parking placards, or special license plates with a special year tab for persons with disabilities may park in places reserved for persons with physical disabilities."</w:t>
      </w:r>
    </w:p>
    <w:p>
      <w:pPr>
        <w:spacing w:before="480" w:after="0" w:line="408" w:lineRule="exact"/>
      </w:pPr>
      <w:r>
        <w:rPr>
          <w:b/>
          <w:u w:val="single"/>
        </w:rPr>
        <w:t xml:space="preserve">HB 1918</w:t>
      </w:r>
      <w:r>
        <w:t xml:space="preserve"> -</w:t>
      </w:r>
      <w:r>
        <w:t xml:space="preserve"> </w:t>
        <w:t xml:space="preserve">S COMM AMD</w:t>
      </w:r>
      <w:r>
        <w:t xml:space="preserve"> </w:t>
      </w:r>
      <w:r>
        <w:rPr>
          <w:b/>
        </w:rPr>
      </w:r>
    </w:p>
    <w:p>
      <w:pPr>
        <w:ind w:left="0" w:right="0" w:firstLine="360"/>
        <w:jc w:val="both"/>
      </w:pPr>
      <w:r>
        <w:rPr/>
        <w:t xml:space="preserve">By Committee on Transportation</w:t>
      </w:r>
    </w:p>
    <w:p>
      <w:pPr>
        <w:jc w:val="right"/>
      </w:pPr>
      <w:r>
        <w:rPr>
          <w:b/>
        </w:rPr>
        <w:t xml:space="preserve">ADOPTED 6/27/2015</w:t>
      </w:r>
    </w:p>
    <w:p>
      <w:pPr>
        <w:ind w:left="0" w:right="0" w:firstLine="360"/>
        <w:jc w:val="both"/>
      </w:pPr>
      <w:r>
        <w:rPr/>
        <w:t xml:space="preserve">On page 1, line 2 of the title, after "drivers;" strike the remainder of the title and insert "and amending RCW 38.52.180, 46.09.320, 46.09.442, 46.09.457, and 46.19.030."</w:t>
      </w:r>
    </w:p>
    <w:p>
      <w:pPr>
        <w:ind w:left="0" w:right="0" w:firstLine="360"/>
        <w:jc w:val="both"/>
      </w:pPr>
      <w:r>
        <w:rPr>
          <w:u w:val="single"/>
        </w:rPr>
        <w:t xml:space="preserve">EFFECT:</w:t>
      </w:r>
      <w:r>
        <w:rPr/>
        <w:t xml:space="preserve"> Provides that another state must have equipment requirements for on-road use that meet or exceed the equipment requirements in Washington in order for a wheeled all-terrain vehicle from another state to be eligible for reciprocity. Authorizes the department of licensing to publish a list of states that meet the registration exemption requirements related to wheeled all-terrain vehicles on its web site. Clarifies that the off-road operation of wheeled all-terrain vehicles owned by out-of-state residents may be operated in Washington if they have a valid off-road vehicle use permit from their home state. Clarifies that the liability protection for a sponsoring organization from acts or omissions of a covered volunteer worker are limited to while the worker is operating an off-road vehicle, nonhighway vehicle, or wheeled all-terrain vehicle. Authorizes a wheeled all-terrain vehicle to display a special disabled parking registration year tab that allows the qualified operator of the wheeled all-terrain vehicle to park in spots reserved for persons with disabilities.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fa312335334cfe" /></Relationships>
</file>