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dea4ba13794ea9" /></Relationships>
</file>

<file path=word/document.xml><?xml version="1.0" encoding="utf-8"?>
<w:document xmlns:w="http://schemas.openxmlformats.org/wordprocessingml/2006/main">
  <w:body>
    <w:p>
      <w:r>
        <w:rPr>
          <w:b/>
        </w:rPr>
        <w:r>
          <w:rPr/>
          <w:t xml:space="preserve">1875-S.E</w:t>
        </w:r>
      </w:r>
      <w:r>
        <w:rPr>
          <w:b/>
        </w:rPr>
        <w:t xml:space="preserve"> </w:t>
        <w:t xml:space="preserve">AMS</w:t>
      </w:r>
      <w:r>
        <w:rPr>
          <w:b/>
        </w:rPr>
        <w:t xml:space="preserve"> </w:t>
        <w:r>
          <w:rPr/>
          <w:t xml:space="preserve">WM</w:t>
        </w:r>
      </w:r>
      <w:r>
        <w:rPr>
          <w:b/>
        </w:rPr>
        <w:t xml:space="preserve"> </w:t>
        <w:r>
          <w:rPr/>
          <w:t xml:space="preserve">S5013.2</w:t>
        </w:r>
      </w:r>
      <w:r>
        <w:rPr>
          <w:b/>
        </w:rPr>
        <w:t xml:space="preserve"> - NOT FOR FLOOR USE</w:t>
      </w:r>
    </w:p>
    <w:p>
      <w:pPr>
        <w:ind w:left="0" w:right="0" w:firstLine="576"/>
      </w:pPr>
    </w:p>
    <w:p>
      <w:pPr>
        <w:spacing w:before="480" w:after="0" w:line="408" w:lineRule="exact"/>
      </w:pPr>
      <w:r>
        <w:rPr>
          <w:b/>
          <w:u w:val="single"/>
        </w:rPr>
        <w:t xml:space="preserve">ESHB 1875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250</w:t>
      </w:r>
      <w:r>
        <w:rPr/>
        <w:t xml:space="preserve"> and 2013 c 39 s 27 are each amended to read as follows:</w:t>
      </w:r>
    </w:p>
    <w:p>
      <w:pPr>
        <w:spacing w:before="0" w:after="0" w:line="408" w:lineRule="exact"/>
        <w:ind w:left="0" w:right="0" w:firstLine="576"/>
        <w:jc w:val="left"/>
      </w:pPr>
      <w:r>
        <w:rPr/>
        <w:t xml:space="preserve">Unless the context clearly requires otherwise, as used in this chapter, "work activity" means:</w:t>
      </w:r>
    </w:p>
    <w:p>
      <w:pPr>
        <w:spacing w:before="0" w:after="0" w:line="408" w:lineRule="exact"/>
        <w:ind w:left="0" w:right="0" w:firstLine="576"/>
        <w:jc w:val="left"/>
      </w:pPr>
      <w:r>
        <w:rPr/>
        <w:t xml:space="preserve">(1) Unsubsidized paid employment in the private or public sector;</w:t>
      </w:r>
    </w:p>
    <w:p>
      <w:pPr>
        <w:spacing w:before="0" w:after="0" w:line="408" w:lineRule="exact"/>
        <w:ind w:left="0" w:right="0" w:firstLine="576"/>
        <w:jc w:val="left"/>
      </w:pPr>
      <w:r>
        <w:rPr/>
        <w:t xml:space="preserve">(2) Subsidized paid employment in the private or public sector, including employment through the state or federal work-study program for a period not to exceed twenty-four months;</w:t>
      </w:r>
    </w:p>
    <w:p>
      <w:pPr>
        <w:spacing w:before="0" w:after="0" w:line="408" w:lineRule="exact"/>
        <w:ind w:left="0" w:right="0" w:firstLine="576"/>
        <w:jc w:val="left"/>
      </w:pPr>
      <w:r>
        <w:rPr/>
        <w:t xml:space="preserve">(3) Work experience, including:</w:t>
      </w:r>
    </w:p>
    <w:p>
      <w:pPr>
        <w:spacing w:before="0" w:after="0" w:line="408" w:lineRule="exact"/>
        <w:ind w:left="0" w:right="0" w:firstLine="576"/>
        <w:jc w:val="left"/>
      </w:pPr>
      <w:r>
        <w:rPr/>
        <w:t xml:space="preserve">(a) An internship or practicum, that is paid or unpaid and is required to complete a course of vocational training or to obtain a license or certificate in a high-demand occupation, as determined by the employment security department. No internship or practicum shall exceed twelve months; or</w:t>
      </w:r>
    </w:p>
    <w:p>
      <w:pPr>
        <w:spacing w:before="0" w:after="0" w:line="408" w:lineRule="exact"/>
        <w:ind w:left="0" w:right="0" w:firstLine="576"/>
        <w:jc w:val="left"/>
      </w:pPr>
      <w:r>
        <w:rPr/>
        <w:t xml:space="preserve">(b) Work associated with the refurbishing of publicly assisted housing, if sufficient paid employment is not available;</w:t>
      </w:r>
    </w:p>
    <w:p>
      <w:pPr>
        <w:spacing w:before="0" w:after="0" w:line="408" w:lineRule="exact"/>
        <w:ind w:left="0" w:right="0" w:firstLine="576"/>
        <w:jc w:val="left"/>
      </w:pPr>
      <w:r>
        <w:rPr/>
        <w:t xml:space="preserve">(4) On-the-job training;</w:t>
      </w:r>
    </w:p>
    <w:p>
      <w:pPr>
        <w:spacing w:before="0" w:after="0" w:line="408" w:lineRule="exact"/>
        <w:ind w:left="0" w:right="0" w:firstLine="576"/>
        <w:jc w:val="left"/>
      </w:pPr>
      <w:r>
        <w:rPr/>
        <w:t xml:space="preserve">(5) Job search and job readiness assistance;</w:t>
      </w:r>
    </w:p>
    <w:p>
      <w:pPr>
        <w:spacing w:before="0" w:after="0" w:line="408" w:lineRule="exact"/>
        <w:ind w:left="0" w:right="0" w:firstLine="576"/>
        <w:jc w:val="left"/>
      </w:pPr>
      <w:r>
        <w:rPr/>
        <w:t xml:space="preserve">(6) Community service programs, including a recipient's voluntary service at a child care or preschool facility licensed under chapter 43.215 RCW or an elementary school in which his or her child is enrolled;</w:t>
      </w:r>
    </w:p>
    <w:p>
      <w:pPr>
        <w:spacing w:before="0" w:after="0" w:line="408" w:lineRule="exact"/>
        <w:ind w:left="0" w:right="0" w:firstLine="576"/>
        <w:jc w:val="left"/>
      </w:pPr>
      <w:r>
        <w:rPr/>
        <w:t xml:space="preserve">(7) Vocational educational training, not to exceed twelve months with respect to any individual</w:t>
      </w:r>
      <w:r>
        <w:rPr>
          <w:u w:val="single"/>
        </w:rPr>
        <w:t xml:space="preserve">. This twelve-month limit may be increased to twenty-four months under the following conditions:</w:t>
      </w:r>
    </w:p>
    <w:p>
      <w:pPr>
        <w:spacing w:before="0" w:after="0" w:line="408" w:lineRule="exact"/>
        <w:ind w:left="0" w:right="0" w:firstLine="576"/>
        <w:jc w:val="left"/>
      </w:pPr>
      <w:r>
        <w:rPr>
          <w:u w:val="single"/>
        </w:rPr>
        <w:t xml:space="preserve">(a) For the purposes of this section and RCW 74.08A.341, vocational educational training that exceeds twelve months is limited to vocational educational training for high-demand/high-wage jobs which means (i) information technology, health care, or other professional-technical programs that can be completed in twenty-four months or less; or (ii) certificate/degree completion, not to exceed a baccalaureate degree, in a high-wage/high-demand field on an exception basis. The high-wage/high-demand criteria for this option is based on median income and high-demand occupations within the local labor market as determined by the employment security department;</w:t>
      </w:r>
    </w:p>
    <w:p>
      <w:pPr>
        <w:spacing w:before="0" w:after="0" w:line="408" w:lineRule="exact"/>
        <w:ind w:left="0" w:right="0" w:firstLine="576"/>
        <w:jc w:val="left"/>
      </w:pPr>
      <w:r>
        <w:rPr>
          <w:u w:val="single"/>
        </w:rPr>
        <w:t xml:space="preserve">(b) The authorization to exceed the twelve-month limit is contingent on the individual making progress towards successful completion of the program; and</w:t>
      </w:r>
    </w:p>
    <w:p>
      <w:pPr>
        <w:spacing w:before="0" w:after="0" w:line="408" w:lineRule="exact"/>
        <w:ind w:left="0" w:right="0" w:firstLine="576"/>
        <w:jc w:val="left"/>
      </w:pPr>
      <w:r>
        <w:rPr>
          <w:u w:val="single"/>
        </w:rPr>
        <w:t xml:space="preserve">(c) The authorization to exceed the twelve-month limit applies only during state fiscal years in which the department projects that the state will comply with all federal requirements for temporary assistance for needy families work participation rates and will not be subject to a penalty</w:t>
      </w:r>
      <w:r>
        <w:rPr/>
        <w:t xml:space="preserve">;</w:t>
      </w:r>
    </w:p>
    <w:p>
      <w:pPr>
        <w:spacing w:before="0" w:after="0" w:line="408" w:lineRule="exact"/>
        <w:ind w:left="0" w:right="0" w:firstLine="576"/>
        <w:jc w:val="left"/>
      </w:pPr>
      <w:r>
        <w:rPr/>
        <w:t xml:space="preserve">(8) Job skills training directly related to employment;</w:t>
      </w:r>
    </w:p>
    <w:p>
      <w:pPr>
        <w:spacing w:before="0" w:after="0" w:line="408" w:lineRule="exact"/>
        <w:ind w:left="0" w:right="0" w:firstLine="576"/>
        <w:jc w:val="left"/>
      </w:pPr>
      <w:r>
        <w:rPr/>
        <w:t xml:space="preserve">(9) Education directly related to employment, in the case of a recipient who has not received a high school diploma or a high school equivalency certificate as provided in RCW 28B.50.536;</w:t>
      </w:r>
    </w:p>
    <w:p>
      <w:pPr>
        <w:spacing w:before="0" w:after="0" w:line="408" w:lineRule="exact"/>
        <w:ind w:left="0" w:right="0" w:firstLine="576"/>
        <w:jc w:val="left"/>
      </w:pPr>
      <w:r>
        <w:rPr/>
        <w:t xml:space="preserve">(10) Satisfactory attendance at secondary school or in a course of study leading to a high school equivalency certificate as provided in RCW 28B.50.536, in the case of a recipient who has not completed secondary school or received such a certificate;</w:t>
      </w:r>
    </w:p>
    <w:p>
      <w:pPr>
        <w:spacing w:before="0" w:after="0" w:line="408" w:lineRule="exact"/>
        <w:ind w:left="0" w:right="0" w:firstLine="576"/>
        <w:jc w:val="left"/>
      </w:pPr>
      <w:r>
        <w:rPr/>
        <w:t xml:space="preserve">(11) The provision of child care services to an individual who is participating in a community service program;</w:t>
      </w:r>
    </w:p>
    <w:p>
      <w:pPr>
        <w:spacing w:before="0" w:after="0" w:line="408" w:lineRule="exact"/>
        <w:ind w:left="0" w:right="0" w:firstLine="576"/>
        <w:jc w:val="left"/>
      </w:pPr>
      <w:r>
        <w:rPr/>
        <w:t xml:space="preserve">(12) Internships, that shall be paid or unpaid work experience performed by an intern in a business, industry, or government or nongovernmental agency setting;</w:t>
      </w:r>
    </w:p>
    <w:p>
      <w:pPr>
        <w:spacing w:before="0" w:after="0" w:line="408" w:lineRule="exact"/>
        <w:ind w:left="0" w:right="0" w:firstLine="576"/>
        <w:jc w:val="left"/>
      </w:pPr>
      <w:r>
        <w:rPr/>
        <w:t xml:space="preserve">(13) Practicums, which include any educational program in which a student is working under the close supervision of a professional in an agency, clinic, or other professional practice setting for purposes of advancing their skills and knowledge;</w:t>
      </w:r>
    </w:p>
    <w:p>
      <w:pPr>
        <w:spacing w:before="0" w:after="0" w:line="408" w:lineRule="exact"/>
        <w:ind w:left="0" w:right="0" w:firstLine="576"/>
        <w:jc w:val="left"/>
      </w:pPr>
      <w:r>
        <w:rPr/>
        <w:t xml:space="preserve">(14) Services required by the recipient under RCW 74.08.025(3) and 74.08A.010(4) to become employable;</w:t>
      </w:r>
    </w:p>
    <w:p>
      <w:pPr>
        <w:spacing w:before="0" w:after="0" w:line="408" w:lineRule="exact"/>
        <w:ind w:left="0" w:right="0" w:firstLine="576"/>
        <w:jc w:val="left"/>
      </w:pPr>
      <w:r>
        <w:rPr/>
        <w:t xml:space="preserve">(15) Financial literacy activities designed to be effective in assisting a recipient in becoming self-sufficient and financially stable; and</w:t>
      </w:r>
    </w:p>
    <w:p>
      <w:pPr>
        <w:spacing w:before="0" w:after="0" w:line="408" w:lineRule="exact"/>
        <w:ind w:left="0" w:right="0" w:firstLine="576"/>
        <w:jc w:val="left"/>
      </w:pPr>
      <w:r>
        <w:rPr/>
        <w:t xml:space="preserve">(16) Parent education services or programs that support development of appropriate parenting skills, life skills, and employment-related competencies.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341</w:t>
      </w:r>
      <w:r>
        <w:rPr/>
        <w:t xml:space="preserve"> and 2012 c 217 s 1 are each amended to read as follows:</w:t>
      </w:r>
    </w:p>
    <w:p>
      <w:pPr>
        <w:spacing w:before="0" w:after="0" w:line="408" w:lineRule="exact"/>
        <w:ind w:left="0" w:right="0" w:firstLine="576"/>
        <w:jc w:val="left"/>
      </w:pPr>
      <w:r>
        <w:rPr/>
        <w:t xml:space="preserve">The department of social and health services shall operate the Washington WorkFirst program authorized under RCW 74.08A.210 through 74.08A.330, 43.330.145, 43.215.545, and 74.25.040, and chapter 74.12 RCW within the following constraints:</w:t>
      </w:r>
    </w:p>
    <w:p>
      <w:pPr>
        <w:spacing w:before="0" w:after="0" w:line="408" w:lineRule="exact"/>
        <w:ind w:left="0" w:right="0" w:firstLine="576"/>
        <w:jc w:val="left"/>
      </w:pPr>
      <w:r>
        <w:rPr/>
        <w:t xml:space="preserve">(1) The program shall be operated within amounts appropriated by the legislature and consistent with policy established by the legislature to achieve self-sufficiency through work and the following additional outcomes:</w:t>
      </w:r>
    </w:p>
    <w:p>
      <w:pPr>
        <w:spacing w:before="0" w:after="0" w:line="408" w:lineRule="exact"/>
        <w:ind w:left="0" w:right="0" w:firstLine="576"/>
        <w:jc w:val="left"/>
      </w:pPr>
      <w:r>
        <w:rPr/>
        <w:t xml:space="preserve">(a) Recipients' economic status is improving through wage progression, job retention, and educational advancement;</w:t>
      </w:r>
    </w:p>
    <w:p>
      <w:pPr>
        <w:spacing w:before="0" w:after="0" w:line="408" w:lineRule="exact"/>
        <w:ind w:left="0" w:right="0" w:firstLine="576"/>
        <w:jc w:val="left"/>
      </w:pPr>
      <w:r>
        <w:rPr/>
        <w:t xml:space="preserve">(b) Recipients' status regarding housing stability, medical and behavioral health, and job readiness is improving;</w:t>
      </w:r>
    </w:p>
    <w:p>
      <w:pPr>
        <w:spacing w:before="0" w:after="0" w:line="408" w:lineRule="exact"/>
        <w:ind w:left="0" w:right="0" w:firstLine="576"/>
        <w:jc w:val="left"/>
      </w:pPr>
      <w:r>
        <w:rPr/>
        <w:t xml:space="preserve">(c) The well-being of children whose caretaker is receiving benefits on their behalf is improving with respect to child welfare and educational achievement.</w:t>
      </w:r>
    </w:p>
    <w:p>
      <w:pPr>
        <w:spacing w:before="0" w:after="0" w:line="408" w:lineRule="exact"/>
        <w:ind w:left="0" w:right="0" w:firstLine="576"/>
        <w:jc w:val="left"/>
      </w:pPr>
      <w:r>
        <w:rPr/>
        <w:t xml:space="preserve">(2)(a) The department shall create a budget structure that allows for more transparent tracking of program spending. The budget structure shall outline spending for the following: Temporary assistance for needy family grants, working connections child care, WorkFirst activities and administration of the program.</w:t>
      </w:r>
    </w:p>
    <w:p>
      <w:pPr>
        <w:spacing w:before="0" w:after="0" w:line="408" w:lineRule="exact"/>
        <w:ind w:left="0" w:right="0" w:firstLine="576"/>
        <w:jc w:val="left"/>
      </w:pPr>
      <w:r>
        <w:rPr/>
        <w:t xml:space="preserve">(b) Each biennium, the department shall establish a biennial spending plan, using the budget structure created in (a) of this subsection, for this program and submit the plan to the legislative fiscal committees and the legislative-executive WorkFirst oversight task force no later than July 1st of every odd-numbered year, beginning on July 1, 2013. The department shall update the legislative fiscal committees and the task force on the spending plan if modifications are made to the plan previously submitted to the legislature and the task force for that biennium.</w:t>
      </w:r>
    </w:p>
    <w:p>
      <w:pPr>
        <w:spacing w:before="0" w:after="0" w:line="408" w:lineRule="exact"/>
        <w:ind w:left="0" w:right="0" w:firstLine="576"/>
        <w:jc w:val="left"/>
      </w:pPr>
      <w:r>
        <w:rPr/>
        <w:t xml:space="preserve">(c) The department also shall provide expenditure reports to the fiscal committees of the legislature and the legislative-executive WorkFirst oversight task force beginning September 1, 2012, and on a quarterly basis thereafter. If the department determines, based upon quarterly expenditure reports, that expenditures will exceed funding at the end of the fiscal year, the department shall take those actions necessary to ensure that services provided under this chapter are available only to the extent of and consistent with appropriations in the operating budget and policy established by the legislature following notification provided in (b) of this subsection.</w:t>
      </w:r>
    </w:p>
    <w:p>
      <w:pPr>
        <w:spacing w:before="0" w:after="0" w:line="408" w:lineRule="exact"/>
        <w:ind w:left="0" w:right="0" w:firstLine="576"/>
        <w:jc w:val="left"/>
      </w:pPr>
      <w:r>
        <w:rPr/>
        <w:t xml:space="preserve">(3) No more than fifteen percent of the temporary assistance for needy families block grant, the federal child care funds, and qualifying state expenditures may be spent for administrative purposes. For purposes of this subsection, "administrative purposes" does not include expenditures for information technology and computerization needed for tracking and monitoring required by P.L. 104-193.</w:t>
      </w:r>
    </w:p>
    <w:p>
      <w:pPr>
        <w:spacing w:before="0" w:after="0" w:line="408" w:lineRule="exact"/>
        <w:ind w:left="0" w:right="0" w:firstLine="576"/>
        <w:jc w:val="left"/>
      </w:pPr>
      <w:r>
        <w:rPr/>
        <w:t xml:space="preserve">(4) The department shall expend funds appropriated for work activities, as defined in RCW 74.08A.250, or for other services provided to WorkFirst recipients, as authorized under RCW 74.08A.290. </w:t>
      </w:r>
      <w:r>
        <w:rPr>
          <w:u w:val="single"/>
        </w:rPr>
        <w:t xml:space="preserve">The vocational educational training work activity, as defined in RCW 74.08A.250, is subject to the availability of amounts appropriated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43.131 RCW to read as follows:</w:t>
      </w:r>
    </w:p>
    <w:p>
      <w:pPr>
        <w:spacing w:before="0" w:after="0" w:line="408" w:lineRule="exact"/>
        <w:ind w:left="0" w:right="0" w:firstLine="576"/>
        <w:jc w:val="left"/>
      </w:pPr>
      <w:r>
        <w:rPr/>
        <w:t xml:space="preserve">The definition of "work activity" related to the length of vocational educational training a WorkFirst participant may receive as established under section 1 of this act shall be terminated on August 1, 2019, as provided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43.131 RCW to read as follows:</w:t>
      </w:r>
    </w:p>
    <w:p>
      <w:pPr>
        <w:spacing w:before="0" w:after="0" w:line="408" w:lineRule="exact"/>
        <w:ind w:left="0" w:right="0" w:firstLine="576"/>
        <w:jc w:val="left"/>
      </w:pPr>
      <w:r>
        <w:rPr/>
        <w:t xml:space="preserve">The following acts or parts of acts, as now existing or hereafter amended, are each repealed, effective August 1, 2020:</w:t>
      </w:r>
    </w:p>
    <w:p>
      <w:pPr>
        <w:spacing w:before="0" w:after="0" w:line="408" w:lineRule="exact"/>
        <w:ind w:left="0" w:right="0" w:firstLine="576"/>
        <w:jc w:val="left"/>
      </w:pPr>
      <w:r>
        <w:rPr/>
        <w:t xml:space="preserve">Section 1, chapter ..., Laws of 2016 (section 1 of this act)."</w:t>
      </w:r>
    </w:p>
    <w:p>
      <w:pPr>
        <w:spacing w:before="480" w:after="0" w:line="408" w:lineRule="exact"/>
      </w:pPr>
      <w:r>
        <w:rPr>
          <w:b/>
          <w:u w:val="single"/>
        </w:rPr>
        <w:t xml:space="preserve">ESHB 1875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03/04/2016</w:t>
      </w:r>
    </w:p>
    <w:p>
      <w:pPr>
        <w:spacing w:before="0" w:after="0" w:line="408" w:lineRule="exact"/>
        <w:ind w:left="0" w:right="0" w:firstLine="576"/>
        <w:jc w:val="left"/>
      </w:pPr>
      <w:r>
        <w:rPr/>
        <w:t xml:space="preserve">On page 1, line 2 of the title, after "program;" strike the remainder of the title and insert "amending RCW 74.08A.250 and 74.08A.341; and adding new sections to chapter 43.131 RCW."</w:t>
      </w:r>
    </w:p>
    <w:p>
      <w:pPr>
        <w:spacing w:before="0" w:after="0" w:line="408" w:lineRule="exact"/>
        <w:ind w:left="0" w:right="0" w:firstLine="576"/>
        <w:jc w:val="left"/>
      </w:pPr>
      <w:r>
        <w:rPr>
          <w:u w:val="single"/>
        </w:rPr>
        <w:t xml:space="preserve">EFFECT:</w:t>
      </w:r>
      <w:r>
        <w:rPr/>
        <w:t xml:space="preserve"> Vocational training exceeding twelve months is limited to training for high-demand/high-wage jobs, which is defined, and successful progress by the individual, and only during a fiscal year in which DSHS projects compliance with federal TANF participation rates.</w:t>
      </w:r>
    </w:p>
    <w:p>
      <w:pPr>
        <w:spacing w:before="0" w:after="0" w:line="408" w:lineRule="exact"/>
        <w:ind w:left="0" w:right="0" w:firstLine="576"/>
        <w:jc w:val="left"/>
      </w:pPr>
      <w:r>
        <w:rPr/>
        <w:t xml:space="preserve">Replaces the 24-month limit for vocational educational training with a 12-month limit effective August 1, 2019. Repeals the 24-month limit provision effective August 1,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c8c026c0824606" /></Relationships>
</file>