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e9fe780632743e1" /></Relationships>
</file>

<file path=word/document.xml><?xml version="1.0" encoding="utf-8"?>
<w:document xmlns:w="http://schemas.openxmlformats.org/wordprocessingml/2006/main">
  <w:body>
    <w:p>
      <w:r>
        <w:rPr>
          <w:b/>
        </w:rPr>
        <w:r>
          <w:rPr/>
          <w:t xml:space="preserve">1713-S3.E</w:t>
        </w:r>
      </w:r>
      <w:r>
        <w:rPr>
          <w:b/>
        </w:rPr>
        <w:t xml:space="preserve"> </w:t>
        <w:t xml:space="preserve">AMS</w:t>
      </w:r>
      <w:r>
        <w:rPr>
          <w:b/>
        </w:rPr>
        <w:t xml:space="preserve"> </w:t>
        <w:r>
          <w:rPr/>
          <w:t xml:space="preserve">PADD</w:t>
        </w:r>
      </w:r>
      <w:r>
        <w:rPr>
          <w:b/>
        </w:rPr>
        <w:t xml:space="preserve"> </w:t>
        <w:r>
          <w:rPr/>
          <w:t xml:space="preserve">S5258.2</w:t>
        </w:r>
      </w:r>
      <w:r>
        <w:rPr>
          <w:b/>
        </w:rPr>
        <w:t xml:space="preserve"> - NOT FOR FLOOR USE</w:t>
      </w:r>
    </w:p>
    <w:p>
      <w:pPr>
        <w:ind w:left="0" w:right="0" w:firstLine="576"/>
      </w:pPr>
    </w:p>
    <w:p>
      <w:pPr>
        <w:spacing w:before="480" w:after="0" w:line="408" w:lineRule="exact"/>
      </w:pPr>
      <w:r>
        <w:rPr>
          <w:b/>
          <w:u w:val="single"/>
        </w:rPr>
        <w:t xml:space="preserve">E3SHB 1713</w:t>
      </w:r>
      <w:r>
        <w:t xml:space="preserve"> -</w:t>
      </w:r>
      <w:r>
        <w:t xml:space="preserve"> </w:t>
        <w:t xml:space="preserve">S AMD</w:t>
      </w:r>
      <w:r>
        <w:t xml:space="preserve"> </w:t>
      </w:r>
      <w:r>
        <w:rPr>
          <w:b/>
        </w:rPr>
        <w:t xml:space="preserve">772</w:t>
      </w:r>
    </w:p>
    <w:p>
      <w:pPr>
        <w:spacing w:before="0" w:after="0" w:line="408" w:lineRule="exact"/>
        <w:ind w:left="0" w:right="0" w:firstLine="576"/>
        <w:jc w:val="left"/>
      </w:pPr>
      <w:r>
        <w:rPr/>
        <w:t xml:space="preserve">By Senator Padden</w:t>
      </w:r>
    </w:p>
    <w:p>
      <w:pPr>
        <w:jc w:val="right"/>
      </w:pPr>
      <w:r>
        <w:rPr>
          <w:b/>
        </w:rPr>
        <w:t xml:space="preserve">WITHDRAWN 03/29/2016</w:t>
      </w:r>
    </w:p>
    <w:p>
      <w:pPr>
        <w:spacing w:before="0" w:after="0" w:line="408" w:lineRule="exact"/>
        <w:ind w:left="0" w:right="0" w:firstLine="576"/>
        <w:jc w:val="left"/>
      </w:pPr>
      <w:r>
        <w:rPr/>
        <w:t xml:space="preserve">Beginning on page 13, line 35, strike all of section 104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104</w:instrText>
      </w:r>
      <w:r/>
      <w:r>
        <w:rPr>
          <w:b/>
        </w:rPr>
        <w:fldChar w:fldCharType="end"/>
      </w:r>
      <w:r>
        <w:t xml:space="preserve">  </w:t>
      </w:r>
      <w:r>
        <w:rPr/>
        <w:t xml:space="preserve">RCW </w:t>
      </w:r>
      <w:r>
        <w:t xml:space="preserve">70</w:t>
      </w:r>
      <w:r>
        <w:rPr/>
        <w:t xml:space="preserve">.</w:t>
      </w:r>
      <w:r>
        <w:t xml:space="preserve">96A</w:t>
      </w:r>
      <w:r>
        <w:rPr/>
        <w:t xml:space="preserve">.</w:t>
      </w:r>
      <w:r>
        <w:t xml:space="preserve">097</w:t>
      </w:r>
      <w:r>
        <w:rPr/>
        <w:t xml:space="preserve"> and 1998 c 296 s 28 are each amended to read as follows:</w:t>
      </w:r>
    </w:p>
    <w:p>
      <w:pPr>
        <w:spacing w:before="0" w:after="0" w:line="408" w:lineRule="exact"/>
        <w:ind w:left="0" w:right="0" w:firstLine="576"/>
        <w:jc w:val="left"/>
      </w:pPr>
      <w:r>
        <w:rPr/>
        <w:t xml:space="preserve">(1) The department shall ensure that, for any minor admitted to inpatient treatment under RCW 70.96A.245, a review is conducted by a physician or </w:t>
      </w:r>
      <w:r>
        <w:t>((</w:t>
      </w:r>
      <w:r>
        <w:rPr>
          <w:strike/>
        </w:rPr>
        <w:t xml:space="preserve">chemical dependency</w:t>
      </w:r>
      <w:r>
        <w:t>))</w:t>
      </w:r>
      <w:r>
        <w:rPr/>
        <w:t xml:space="preserve"> </w:t>
      </w:r>
      <w:r>
        <w:rPr>
          <w:u w:val="single"/>
        </w:rPr>
        <w:t xml:space="preserve">substance use disorder</w:t>
      </w:r>
      <w:r>
        <w:rPr/>
        <w:t xml:space="preserve"> counselor, as defined in rule by the department, who is employed by the department or an agency under contract with the department and who neither has a financial interest in continued inpatient treatment of the minor nor is affiliated with the program providing the treatment. The physician or </w:t>
      </w:r>
      <w:r>
        <w:t>((</w:t>
      </w:r>
      <w:r>
        <w:rPr>
          <w:strike/>
        </w:rPr>
        <w:t xml:space="preserve">chemical dependency</w:t>
      </w:r>
      <w:r>
        <w:t>))</w:t>
      </w:r>
      <w:r>
        <w:rPr/>
        <w:t xml:space="preserve"> </w:t>
      </w:r>
      <w:r>
        <w:rPr>
          <w:u w:val="single"/>
        </w:rPr>
        <w:t xml:space="preserve">substance use disorder</w:t>
      </w:r>
      <w:r>
        <w:rPr/>
        <w:t xml:space="preserve"> counselor shall conduct the review not less than seven nor more than fourteen days following the date the minor was brought to the facility under RCW 70.96A.245(1) to determine whether it is a medical necessity to continue the minor's treatment on an inpatient basis.</w:t>
      </w:r>
    </w:p>
    <w:p>
      <w:pPr>
        <w:spacing w:before="0" w:after="0" w:line="408" w:lineRule="exact"/>
        <w:ind w:left="0" w:right="0" w:firstLine="576"/>
        <w:jc w:val="left"/>
      </w:pPr>
      <w:r>
        <w:rPr/>
        <w:t xml:space="preserve">(2) In making a determination under subsection (1) of this section whether it is a medical necessity to release the minor from inpatient treatment, the department shall consider the opinion of the treatment provider, the safety of the minor, the likelihood the minor's </w:t>
      </w:r>
      <w:r>
        <w:t>((</w:t>
      </w:r>
      <w:r>
        <w:rPr>
          <w:strike/>
        </w:rPr>
        <w:t xml:space="preserve">chemical dependency</w:t>
      </w:r>
      <w:r>
        <w:t>))</w:t>
      </w:r>
      <w:r>
        <w:rPr/>
        <w:t xml:space="preserve"> </w:t>
      </w:r>
      <w:r>
        <w:rPr>
          <w:u w:val="single"/>
        </w:rPr>
        <w:t xml:space="preserve">substance use disorder</w:t>
      </w:r>
      <w:r>
        <w:rPr/>
        <w:t xml:space="preserve"> recovery will deteriorate if released from inpatient treatment, and the wishes of the parent </w:t>
      </w:r>
      <w:r>
        <w:rPr>
          <w:u w:val="single"/>
        </w:rPr>
        <w:t xml:space="preserve">or guardian</w:t>
      </w:r>
      <w:r>
        <w:rPr/>
        <w:t xml:space="preserve">.</w:t>
      </w:r>
    </w:p>
    <w:p>
      <w:pPr>
        <w:spacing w:before="0" w:after="0" w:line="408" w:lineRule="exact"/>
        <w:ind w:left="0" w:right="0" w:firstLine="576"/>
        <w:jc w:val="left"/>
      </w:pPr>
      <w:r>
        <w:rPr/>
        <w:t xml:space="preserve">(3) If, after any review conducted by the department under this section, the department determines it is no longer a medical necessity for a minor to receive inpatient treatment, the department shall immediately notify the parents </w:t>
      </w:r>
      <w:r>
        <w:rPr>
          <w:u w:val="single"/>
        </w:rPr>
        <w:t xml:space="preserve">or guardian</w:t>
      </w:r>
      <w:r>
        <w:rPr/>
        <w:t xml:space="preserve"> and the professional person in charge. The professional person in charge shall release the minor to the parents </w:t>
      </w:r>
      <w:r>
        <w:rPr>
          <w:u w:val="single"/>
        </w:rPr>
        <w:t xml:space="preserve">or guardian</w:t>
      </w:r>
      <w:r>
        <w:rPr/>
        <w:t xml:space="preserve"> within twenty-four hours of receiving notice. If the professional person in charge and the parent </w:t>
      </w:r>
      <w:r>
        <w:rPr>
          <w:u w:val="single"/>
        </w:rPr>
        <w:t xml:space="preserve">or guardian</w:t>
      </w:r>
      <w:r>
        <w:rPr/>
        <w:t xml:space="preserve"> believe that it is a medical necessity for the minor to remain in inpatient treatment, the minor shall be released to the parent </w:t>
      </w:r>
      <w:r>
        <w:rPr>
          <w:u w:val="single"/>
        </w:rPr>
        <w:t xml:space="preserve">or guardian</w:t>
      </w:r>
      <w:r>
        <w:rPr/>
        <w:t xml:space="preserve"> on the second judicial day following the department's determination in order to allow the parent </w:t>
      </w:r>
      <w:r>
        <w:rPr>
          <w:u w:val="single"/>
        </w:rPr>
        <w:t xml:space="preserve">or guardian</w:t>
      </w:r>
      <w:r>
        <w:rPr/>
        <w:t xml:space="preserve"> time to file an at-risk youth petition under chapter 13.32A RCW. If the department determines it is a medical necessity for the minor to receive outpatient treatment and the minor declines to obtain such treatment, such refusal shall be grounds for the parent </w:t>
      </w:r>
      <w:r>
        <w:rPr>
          <w:u w:val="single"/>
        </w:rPr>
        <w:t xml:space="preserve">or guardian</w:t>
      </w:r>
      <w:r>
        <w:rPr/>
        <w:t xml:space="preserve"> to file an at-risk youth petition.</w:t>
      </w:r>
    </w:p>
    <w:p>
      <w:pPr>
        <w:spacing w:before="0" w:after="0" w:line="408" w:lineRule="exact"/>
        <w:ind w:left="0" w:right="0" w:firstLine="576"/>
        <w:jc w:val="left"/>
      </w:pPr>
      <w:r>
        <w:rPr/>
        <w:t xml:space="preserve">(4) The department may, subject to available funds, contract with other governmental agencies for the conduct of the reviews conducted under this section and may seek reimbursement from the parents, </w:t>
      </w:r>
      <w:r>
        <w:rPr>
          <w:u w:val="single"/>
        </w:rPr>
        <w:t xml:space="preserve">the guardian,</w:t>
      </w:r>
      <w:r>
        <w:rPr/>
        <w:t xml:space="preserve"> their insurance, or medicaid for the expense of any review conducted by an agency under contract.</w:t>
      </w:r>
    </w:p>
    <w:p>
      <w:pPr>
        <w:spacing w:before="0" w:after="0" w:line="408" w:lineRule="exact"/>
        <w:ind w:left="0" w:right="0" w:firstLine="576"/>
        <w:jc w:val="left"/>
      </w:pPr>
      <w:r>
        <w:rPr/>
        <w:t xml:space="preserve">(5) In addition to the review required under this section, the department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230</w:t>
      </w:r>
      <w:r>
        <w:rPr/>
        <w:t xml:space="preserve"> and 1998 c 296 s 24 are each amended to read as follows:</w:t>
      </w:r>
    </w:p>
    <w:p>
      <w:pPr>
        <w:spacing w:before="0" w:after="0" w:line="408" w:lineRule="exact"/>
        <w:ind w:left="0" w:right="0" w:firstLine="576"/>
        <w:jc w:val="left"/>
      </w:pPr>
      <w:r>
        <w:rPr/>
        <w:t xml:space="preserve">Any provider of outpatient treatment who provides outpatient treatment to a minor thirteen years of age or older shall provide notice of the minor's request for treatment to the minor's parents </w:t>
      </w:r>
      <w:r>
        <w:t>((</w:t>
      </w:r>
      <w:r>
        <w:rPr>
          <w:strike/>
        </w:rPr>
        <w:t xml:space="preserve">if: (1) The minor signs a written consent authorizing the disclosure; or (2) the treatment program director determines that the minor lacks capacity to make a rational choice regarding consenting to disclosure</w:t>
      </w:r>
      <w:r>
        <w:t>))</w:t>
      </w:r>
      <w:r>
        <w:rPr/>
        <w:t xml:space="preserve"> </w:t>
      </w:r>
      <w:r>
        <w:rPr>
          <w:u w:val="single"/>
        </w:rPr>
        <w:t xml:space="preserve">or guardian</w:t>
      </w:r>
      <w:r>
        <w:rPr/>
        <w:t xml:space="preserve">. The notice shall be made within seven days of the request for treatment, excluding Saturdays, Sundays, and holidays, and shall contain the name, location, and telephone number of the facility providing treatment, and the name of a professional person on the staff of the facility providing treatment who is designated to discuss the minor's need for treatment with the parent </w:t>
      </w:r>
      <w:r>
        <w:rPr>
          <w:u w:val="single"/>
        </w:rPr>
        <w:t xml:space="preserve">or guardian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235</w:t>
      </w:r>
      <w:r>
        <w:rPr/>
        <w:t xml:space="preserve"> and 1998 c 296 s 25 are each amended to read as follows:</w:t>
      </w:r>
    </w:p>
    <w:p>
      <w:pPr>
        <w:spacing w:before="0" w:after="0" w:line="408" w:lineRule="exact"/>
        <w:ind w:left="0" w:right="0" w:firstLine="576"/>
        <w:jc w:val="left"/>
      </w:pPr>
      <w:r>
        <w:rPr/>
        <w:t xml:space="preserve">Parental </w:t>
      </w:r>
      <w:r>
        <w:rPr>
          <w:u w:val="single"/>
        </w:rPr>
        <w:t xml:space="preserve">or guardian</w:t>
      </w:r>
      <w:r>
        <w:rPr/>
        <w:t xml:space="preserve"> consent is required for inpatient </w:t>
      </w:r>
      <w:r>
        <w:t>((</w:t>
      </w:r>
      <w:r>
        <w:rPr>
          <w:strike/>
        </w:rPr>
        <w:t xml:space="preserve">chemical dependency</w:t>
      </w:r>
      <w:r>
        <w:t>))</w:t>
      </w:r>
      <w:r>
        <w:rPr/>
        <w:t xml:space="preserve"> </w:t>
      </w:r>
      <w:r>
        <w:rPr>
          <w:u w:val="single"/>
        </w:rPr>
        <w:t xml:space="preserve">substance use disorder</w:t>
      </w:r>
      <w:r>
        <w:rPr/>
        <w:t xml:space="preserve"> treatment of a minor, unless the child meets the definition of a child in need of services in RCW 13.32A.030</w:t>
      </w:r>
      <w:r>
        <w:t>((</w:t>
      </w:r>
      <w:r>
        <w:rPr>
          <w:strike/>
        </w:rPr>
        <w:t xml:space="preserve">(4)</w:t>
      </w:r>
      <w:r>
        <w:t>))</w:t>
      </w:r>
      <w:r>
        <w:rPr/>
        <w:t xml:space="preserve"> </w:t>
      </w:r>
      <w:r>
        <w:rPr>
          <w:u w:val="single"/>
        </w:rPr>
        <w:t xml:space="preserve">(5)</w:t>
      </w:r>
      <w:r>
        <w:rPr/>
        <w:t xml:space="preserve">(c) as determined by the department</w:t>
      </w:r>
      <w:r>
        <w:t>((</w:t>
      </w:r>
      <w:r>
        <w:rPr>
          <w:strike/>
        </w:rPr>
        <w:t xml:space="preserve">: PROVIDED, That</w:t>
      </w:r>
      <w:r>
        <w:t>))</w:t>
      </w:r>
      <w:r>
        <w:rPr>
          <w:u w:val="single"/>
        </w:rPr>
        <w:t xml:space="preserve">. P</w:t>
      </w:r>
      <w:r>
        <w:rPr/>
        <w:t xml:space="preserve">arental </w:t>
      </w:r>
      <w:r>
        <w:rPr>
          <w:u w:val="single"/>
        </w:rPr>
        <w:t xml:space="preserve">or guardian</w:t>
      </w:r>
      <w:r>
        <w:rPr/>
        <w:t xml:space="preserve"> consent is required for any treatment of a minor under the age of thirteen.</w:t>
      </w:r>
    </w:p>
    <w:p>
      <w:pPr>
        <w:spacing w:before="0" w:after="0" w:line="408" w:lineRule="exact"/>
        <w:ind w:left="0" w:right="0" w:firstLine="576"/>
        <w:jc w:val="left"/>
      </w:pPr>
      <w:r>
        <w:rPr/>
        <w:t xml:space="preserve">This section does not apply to petitions filed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240</w:t>
      </w:r>
      <w:r>
        <w:rPr/>
        <w:t xml:space="preserve"> and 1998 c 296 s 26 are each amended to read as follows:</w:t>
      </w:r>
    </w:p>
    <w:p>
      <w:pPr>
        <w:spacing w:before="0" w:after="0" w:line="408" w:lineRule="exact"/>
        <w:ind w:left="0" w:right="0" w:firstLine="576"/>
        <w:jc w:val="left"/>
      </w:pPr>
      <w:r>
        <w:rPr/>
        <w:t xml:space="preserve">(1) The parent </w:t>
      </w:r>
      <w:r>
        <w:rPr>
          <w:u w:val="single"/>
        </w:rPr>
        <w:t xml:space="preserve">or guardian</w:t>
      </w:r>
      <w:r>
        <w:rPr/>
        <w:t xml:space="preserve"> of a minor is not liable for payment of inpatient or outpatient </w:t>
      </w:r>
      <w:r>
        <w:t>((</w:t>
      </w:r>
      <w:r>
        <w:rPr>
          <w:strike/>
        </w:rPr>
        <w:t xml:space="preserve">chemical dependency</w:t>
      </w:r>
      <w:r>
        <w:t>))</w:t>
      </w:r>
      <w:r>
        <w:rPr/>
        <w:t xml:space="preserve"> </w:t>
      </w:r>
      <w:r>
        <w:rPr>
          <w:u w:val="single"/>
        </w:rPr>
        <w:t xml:space="preserve">substance use disorder</w:t>
      </w:r>
      <w:r>
        <w:rPr/>
        <w:t xml:space="preserve"> treatment unless the parent </w:t>
      </w:r>
      <w:r>
        <w:rPr>
          <w:u w:val="single"/>
        </w:rPr>
        <w:t xml:space="preserve">or guardian</w:t>
      </w:r>
      <w:r>
        <w:rPr/>
        <w:t xml:space="preserve"> has joined in the consent to the treatment.</w:t>
      </w:r>
    </w:p>
    <w:p>
      <w:pPr>
        <w:spacing w:before="0" w:after="0" w:line="408" w:lineRule="exact"/>
        <w:ind w:left="0" w:right="0" w:firstLine="576"/>
        <w:jc w:val="left"/>
      </w:pPr>
      <w:r>
        <w:rPr/>
        <w:t xml:space="preserve">(2) The ability of a parent </w:t>
      </w:r>
      <w:r>
        <w:rPr>
          <w:u w:val="single"/>
        </w:rPr>
        <w:t xml:space="preserve">or guardian</w:t>
      </w:r>
      <w:r>
        <w:rPr/>
        <w:t xml:space="preserve"> to apply to a certified treatment program for the admission of his or her minor child does not create a right to obtain or benefit from any funds or resources of the state. However, the state may provide services for indigent minors to the extent that funds are available </w:t>
      </w:r>
      <w:r>
        <w:t>((</w:t>
      </w:r>
      <w:r>
        <w:rPr>
          <w:strike/>
        </w:rPr>
        <w:t xml:space="preserve">therefor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245</w:t>
      </w:r>
      <w:r>
        <w:rPr/>
        <w:t xml:space="preserve"> and 1998 c 296 s 27 are each amended to read as follows:</w:t>
      </w:r>
    </w:p>
    <w:p>
      <w:pPr>
        <w:spacing w:before="0" w:after="0" w:line="408" w:lineRule="exact"/>
        <w:ind w:left="0" w:right="0" w:firstLine="576"/>
        <w:jc w:val="left"/>
      </w:pPr>
      <w:r>
        <w:rPr/>
        <w:t xml:space="preserve">(1) A parent </w:t>
      </w:r>
      <w:r>
        <w:rPr>
          <w:u w:val="single"/>
        </w:rPr>
        <w:t xml:space="preserve">or guardian</w:t>
      </w:r>
      <w:r>
        <w:rPr/>
        <w:t xml:space="preserve"> may bring, or authorize the bringing of, his or her minor child to a certified treatment program and request that a </w:t>
      </w:r>
      <w:r>
        <w:t>((</w:t>
      </w:r>
      <w:r>
        <w:rPr>
          <w:strike/>
        </w:rPr>
        <w:t xml:space="preserve">chemical dependency</w:t>
      </w:r>
      <w:r>
        <w:t>))</w:t>
      </w:r>
      <w:r>
        <w:rPr/>
        <w:t xml:space="preserve"> </w:t>
      </w:r>
      <w:r>
        <w:rPr>
          <w:u w:val="single"/>
        </w:rPr>
        <w:t xml:space="preserve">substance use disorder</w:t>
      </w:r>
      <w:r>
        <w:rPr/>
        <w:t xml:space="preserve"> assessment be conducted by a professional person to determine whether the minor </w:t>
      </w:r>
      <w:r>
        <w:t>((</w:t>
      </w:r>
      <w:r>
        <w:rPr>
          <w:strike/>
        </w:rPr>
        <w:t xml:space="preserve">is chemically dependent and</w:t>
      </w:r>
      <w:r>
        <w:t>))</w:t>
      </w:r>
      <w:r>
        <w:rPr/>
        <w:t xml:space="preserve"> </w:t>
      </w:r>
      <w:r>
        <w:rPr>
          <w:u w:val="single"/>
        </w:rPr>
        <w:t xml:space="preserve">has a substance use disorder and is</w:t>
      </w:r>
      <w:r>
        <w:rPr/>
        <w:t xml:space="preserve"> in need of inpatient treatment.</w:t>
      </w:r>
    </w:p>
    <w:p>
      <w:pPr>
        <w:spacing w:before="0" w:after="0" w:line="408" w:lineRule="exact"/>
        <w:ind w:left="0" w:right="0" w:firstLine="576"/>
        <w:jc w:val="left"/>
      </w:pPr>
      <w:r>
        <w:rPr/>
        <w:t xml:space="preserve">(2) The consent of the minor is not required for admission, evaluation, and treatment if the parent </w:t>
      </w:r>
      <w:r>
        <w:rPr>
          <w:u w:val="single"/>
        </w:rPr>
        <w:t xml:space="preserve">or guardian</w:t>
      </w:r>
      <w:r>
        <w:rPr/>
        <w:t xml:space="preserve"> brings the minor to the program.</w:t>
      </w:r>
    </w:p>
    <w:p>
      <w:pPr>
        <w:spacing w:before="0" w:after="0" w:line="408" w:lineRule="exact"/>
        <w:ind w:left="0" w:right="0" w:firstLine="576"/>
        <w:jc w:val="left"/>
      </w:pPr>
      <w:r>
        <w:rPr/>
        <w:t xml:space="preserve">(3) An appropriately trained professional person may evaluate whether the minor </w:t>
      </w:r>
      <w:r>
        <w:t>((</w:t>
      </w:r>
      <w:r>
        <w:rPr>
          <w:strike/>
        </w:rPr>
        <w:t xml:space="preserve">is chemically dependent</w:t>
      </w:r>
      <w:r>
        <w:t>))</w:t>
      </w:r>
      <w:r>
        <w:rPr/>
        <w:t xml:space="preserve"> </w:t>
      </w:r>
      <w:r>
        <w:rPr>
          <w:u w:val="single"/>
        </w:rPr>
        <w:t xml:space="preserve">has a </w:t>
      </w:r>
      <w:r>
        <w:rPr>
          <w:u w:val="single"/>
        </w:rPr>
        <w:t xml:space="preserve">substance use disorder</w:t>
      </w:r>
      <w:r>
        <w:rPr/>
        <w:t xml:space="preserve">. The evaluation shall be completed within twenty-four hours of the time the minor was brought to the program,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spacing w:before="0" w:after="0" w:line="408" w:lineRule="exact"/>
        <w:ind w:left="0" w:right="0" w:firstLine="576"/>
        <w:jc w:val="left"/>
      </w:pPr>
      <w:r>
        <w:rPr/>
        <w:t xml:space="preserve">(4) No provider is obligated to provide treatment to a minor under the provisions of this section. No provider may admit a minor to treatment under this section unless it is medically necessary.</w:t>
      </w:r>
    </w:p>
    <w:p>
      <w:pPr>
        <w:spacing w:before="0" w:after="0" w:line="408" w:lineRule="exact"/>
        <w:ind w:left="0" w:right="0" w:firstLine="576"/>
        <w:jc w:val="left"/>
      </w:pPr>
      <w:r>
        <w:rPr/>
        <w:t xml:space="preserve">(5) No minor receiving inpatient treatment under this section may be discharged from the program based solely on his or her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250</w:t>
      </w:r>
      <w:r>
        <w:rPr/>
        <w:t xml:space="preserve"> and 1998 c 296 s 29 are each amended to read as follows:</w:t>
      </w:r>
    </w:p>
    <w:p>
      <w:pPr>
        <w:spacing w:before="0" w:after="0" w:line="408" w:lineRule="exact"/>
        <w:ind w:left="0" w:right="0" w:firstLine="576"/>
        <w:jc w:val="left"/>
      </w:pPr>
      <w:r>
        <w:rPr/>
        <w:t xml:space="preserve">(1) A parent </w:t>
      </w:r>
      <w:r>
        <w:rPr>
          <w:u w:val="single"/>
        </w:rPr>
        <w:t xml:space="preserve">or guardian</w:t>
      </w:r>
      <w:r>
        <w:rPr/>
        <w:t xml:space="preserve"> may bring, or authorize the bringing of, his or her minor child to a provider of outpatient </w:t>
      </w:r>
      <w:r>
        <w:t>((</w:t>
      </w:r>
      <w:r>
        <w:rPr>
          <w:strike/>
        </w:rPr>
        <w:t xml:space="preserve">chemical dependency</w:t>
      </w:r>
      <w:r>
        <w:t>))</w:t>
      </w:r>
      <w:r>
        <w:rPr/>
        <w:t xml:space="preserve"> </w:t>
      </w:r>
      <w:r>
        <w:rPr>
          <w:u w:val="single"/>
        </w:rPr>
        <w:t xml:space="preserve">substance use disorder</w:t>
      </w:r>
      <w:r>
        <w:rPr/>
        <w:t xml:space="preserve"> treatment and request that an appropriately trained professional person examine the minor to determine whether the minor has a </w:t>
      </w:r>
      <w:r>
        <w:t>((</w:t>
      </w:r>
      <w:r>
        <w:rPr>
          <w:strike/>
        </w:rPr>
        <w:t xml:space="preserve">chemical dependency</w:t>
      </w:r>
      <w:r>
        <w:t>))</w:t>
      </w:r>
      <w:r>
        <w:rPr/>
        <w:t xml:space="preserve"> </w:t>
      </w:r>
      <w:r>
        <w:rPr>
          <w:u w:val="single"/>
        </w:rPr>
        <w:t xml:space="preserve">substance use disorder</w:t>
      </w:r>
      <w:r>
        <w:rPr/>
        <w:t xml:space="preserve"> and is in need of outpatient treatment.</w:t>
      </w:r>
    </w:p>
    <w:p>
      <w:pPr>
        <w:spacing w:before="0" w:after="0" w:line="408" w:lineRule="exact"/>
        <w:ind w:left="0" w:right="0" w:firstLine="576"/>
        <w:jc w:val="left"/>
      </w:pPr>
      <w:r>
        <w:rPr/>
        <w:t xml:space="preserve">(2) The consent of the minor is not required for evaluation if the parent </w:t>
      </w:r>
      <w:r>
        <w:rPr>
          <w:u w:val="single"/>
        </w:rPr>
        <w:t xml:space="preserve">or guardian</w:t>
      </w:r>
      <w:r>
        <w:rPr/>
        <w:t xml:space="preserve"> brings the minor to the provider.</w:t>
      </w:r>
    </w:p>
    <w:p>
      <w:pPr>
        <w:spacing w:before="0" w:after="0" w:line="408" w:lineRule="exact"/>
        <w:ind w:left="0" w:right="0" w:firstLine="576"/>
        <w:jc w:val="left"/>
      </w:pPr>
      <w:r>
        <w:rPr/>
        <w:t xml:space="preserve">(3) The professional person in charge of the program may evaluate whether the minor has a </w:t>
      </w:r>
      <w:r>
        <w:t>((</w:t>
      </w:r>
      <w:r>
        <w:rPr>
          <w:strike/>
        </w:rPr>
        <w:t xml:space="preserve">chemical dependency</w:t>
      </w:r>
      <w:r>
        <w:t>))</w:t>
      </w:r>
      <w:r>
        <w:rPr/>
        <w:t xml:space="preserve"> </w:t>
      </w:r>
      <w:r>
        <w:rPr>
          <w:u w:val="single"/>
        </w:rPr>
        <w:t xml:space="preserve">substance use disorder</w:t>
      </w:r>
      <w:r>
        <w:rPr/>
        <w:t xml:space="preserve"> and is in need of outpatient treatment.</w:t>
      </w:r>
    </w:p>
    <w:p>
      <w:pPr>
        <w:spacing w:before="0" w:after="0" w:line="408" w:lineRule="exact"/>
        <w:ind w:left="0" w:right="0" w:firstLine="576"/>
        <w:jc w:val="left"/>
      </w:pPr>
      <w:r>
        <w:rPr/>
        <w:t xml:space="preserve">(4) Any minor admitted to inpatient treatment under RCW 70.96A.245 shall be discharged immediately from inpatient treatment upon written request of the parent </w:t>
      </w:r>
      <w:r>
        <w:rPr>
          <w:u w:val="single"/>
        </w:rPr>
        <w:t xml:space="preserve">or guardian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255</w:t>
      </w:r>
      <w:r>
        <w:rPr/>
        <w:t xml:space="preserve"> and 1998 c 296 s 30 are each amended to read as follows:</w:t>
      </w:r>
    </w:p>
    <w:p>
      <w:pPr>
        <w:spacing w:before="0" w:after="0" w:line="408" w:lineRule="exact"/>
        <w:ind w:left="0" w:right="0" w:firstLine="576"/>
        <w:jc w:val="left"/>
      </w:pPr>
      <w:r>
        <w:rPr/>
        <w:t xml:space="preserve">Following the review conducted under RCW 70.96A.097, a minor child may petition the superior court for his or her release from the facility. The petition may be filed not sooner than </w:t>
      </w:r>
      <w:r>
        <w:rPr>
          <w:u w:val="single"/>
        </w:rPr>
        <w:t xml:space="preserve">fourteen days after the minor is admitted to the facility, or</w:t>
      </w:r>
      <w:r>
        <w:rPr/>
        <w:t xml:space="preserve"> five days following the review</w:t>
      </w:r>
      <w:r>
        <w:rPr>
          <w:u w:val="single"/>
        </w:rPr>
        <w:t xml:space="preserve">, whichever is later</w:t>
      </w:r>
      <w:r>
        <w:rPr/>
        <w:t xml:space="preserve">. The court shall release the minor unless it finds, upon a preponderance of the evidence, that it is a medical necessity for the minor to remain at the facility."</w:t>
      </w:r>
    </w:p>
    <w:p>
      <w:pPr>
        <w:spacing w:before="0" w:after="0" w:line="408" w:lineRule="exact"/>
        <w:ind w:left="0" w:right="0" w:firstLine="576"/>
        <w:jc w:val="left"/>
      </w:pPr>
      <w:r>
        <w:rPr/>
        <w:t xml:space="preserve">On page 118, line 36, after "and" insert "2016 1st sp.s. c . . . s 104 (section 104 of this act),"</w:t>
      </w:r>
    </w:p>
    <w:p>
      <w:pPr>
        <w:spacing w:before="0" w:after="0" w:line="408" w:lineRule="exact"/>
        <w:ind w:left="0" w:right="0" w:firstLine="576"/>
        <w:jc w:val="left"/>
      </w:pPr>
      <w:r>
        <w:rPr/>
        <w:t xml:space="preserve">On page 119, beginning on line 33, after "c . . . s" strike "104 (section 104" and insert "105 (section 105"</w:t>
      </w:r>
    </w:p>
    <w:p>
      <w:pPr>
        <w:spacing w:before="0" w:after="0" w:line="408" w:lineRule="exact"/>
        <w:ind w:left="0" w:right="0" w:firstLine="576"/>
        <w:jc w:val="left"/>
      </w:pPr>
      <w:r>
        <w:rPr/>
        <w:t xml:space="preserve">On page 119, line 36, after "and" insert "2016 1st sp.s. c . . . s 106 (section 106 of this act) &amp;"</w:t>
      </w:r>
    </w:p>
    <w:p>
      <w:pPr>
        <w:spacing w:before="0" w:after="0" w:line="408" w:lineRule="exact"/>
        <w:ind w:left="0" w:right="0" w:firstLine="576"/>
        <w:jc w:val="left"/>
      </w:pPr>
      <w:r>
        <w:rPr/>
        <w:t xml:space="preserve">On page 119, line 38, after "and" insert "2016 1st sp.s. c . . . s 107 (section 107 of this act) &amp;"</w:t>
      </w:r>
    </w:p>
    <w:p>
      <w:pPr>
        <w:spacing w:before="0" w:after="0" w:line="408" w:lineRule="exact"/>
        <w:ind w:left="0" w:right="0" w:firstLine="576"/>
        <w:jc w:val="left"/>
      </w:pPr>
      <w:r>
        <w:rPr/>
        <w:t xml:space="preserve">On page 120, line 4, after "and" insert "2016 1st sp.s. c . . . s 108 (section 108 of this act) &amp;"</w:t>
      </w:r>
    </w:p>
    <w:p>
      <w:pPr>
        <w:spacing w:before="0" w:after="0" w:line="408" w:lineRule="exact"/>
        <w:ind w:left="0" w:right="0" w:firstLine="576"/>
        <w:jc w:val="left"/>
      </w:pPr>
      <w:r>
        <w:rPr/>
        <w:t xml:space="preserve">On page 120, line 7, after "and" insert "2016 1st sp.s. c . . . s 109 (section 109 of this act) &amp;"</w:t>
      </w:r>
    </w:p>
    <w:p>
      <w:pPr>
        <w:spacing w:before="0" w:after="0" w:line="408" w:lineRule="exact"/>
        <w:ind w:left="0" w:right="0" w:firstLine="576"/>
        <w:jc w:val="left"/>
      </w:pPr>
      <w:r>
        <w:rPr/>
        <w:t xml:space="preserve">On page 120, line 10, after "and" insert "2016 1st sp.s. c . . . s 110 (section 110 of this act) &amp;"</w:t>
      </w:r>
    </w:p>
    <w:p>
      <w:pPr>
        <w:spacing w:before="480" w:after="0" w:line="408" w:lineRule="exact"/>
      </w:pPr>
      <w:r>
        <w:rPr>
          <w:b/>
          <w:u w:val="single"/>
        </w:rPr>
        <w:t xml:space="preserve">E3SHB 1713</w:t>
      </w:r>
      <w:r>
        <w:t xml:space="preserve"> -</w:t>
      </w:r>
      <w:r>
        <w:t xml:space="preserve"> </w:t>
        <w:t xml:space="preserve">S AMD</w:t>
      </w:r>
      <w:r>
        <w:t xml:space="preserve"> </w:t>
      </w:r>
      <w:r>
        <w:rPr>
          <w:b/>
        </w:rPr>
        <w:t xml:space="preserve">772</w:t>
      </w:r>
    </w:p>
    <w:p>
      <w:pPr>
        <w:spacing w:before="0" w:after="0" w:line="408" w:lineRule="exact"/>
        <w:ind w:left="0" w:right="0" w:firstLine="576"/>
        <w:jc w:val="left"/>
      </w:pPr>
      <w:r>
        <w:rPr/>
        <w:t xml:space="preserve">By Senator Padden</w:t>
      </w:r>
    </w:p>
    <w:p>
      <w:pPr>
        <w:jc w:val="right"/>
      </w:pPr>
      <w:r>
        <w:rPr>
          <w:b/>
        </w:rPr>
        <w:t xml:space="preserve">WITHDRAWN 03/29/2016</w:t>
      </w:r>
    </w:p>
    <w:p>
      <w:pPr>
        <w:spacing w:before="0" w:after="0" w:line="408" w:lineRule="exact"/>
        <w:ind w:left="0" w:right="0" w:firstLine="576"/>
        <w:jc w:val="left"/>
      </w:pPr>
      <w:r>
        <w:rPr/>
        <w:t xml:space="preserve">On page 1, at the beginning of line 3 of the title, strike "70.96A.230," and insert "70.96A.097, 70.96A.230, 70.96A.235, 70.96A.240, 70.96A.245, 70.96A.250, 70.96A.255,"</w:t>
      </w:r>
    </w:p>
    <w:p>
      <w:pPr>
        <w:spacing w:before="0" w:after="0" w:line="408" w:lineRule="exact"/>
        <w:ind w:left="0" w:right="0" w:firstLine="576"/>
        <w:jc w:val="left"/>
      </w:pPr>
      <w:r>
        <w:rPr>
          <w:u w:val="single"/>
        </w:rPr>
        <w:t xml:space="preserve">EFFECT:</w:t>
      </w:r>
      <w:r>
        <w:rPr/>
        <w:t xml:space="preserve"> A guardian of a minor child, in addition to a parent, may initiate parent-initiated substance use disorder treatment on behalf of the minor and participate in associated decisions. A treatment provider that provides outpatient substance use disorder treatment to a minor thirteen years of age or older at the request of the minor must notify the parents or guardian of the minor. A minor child may file a petition in superior court to be released from a course of parent or guardian-initiated substance use disorder inpatient treatment not sooner than fourteen days after the minor's admission to the facility.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ffd5d0c50449fe" /></Relationships>
</file>