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b9fa7a053f44ccb" /></Relationships>
</file>

<file path=word/document.xml><?xml version="1.0" encoding="utf-8"?>
<w:document xmlns:w="http://schemas.openxmlformats.org/wordprocessingml/2006/main">
  <w:body>
    <w:p>
      <w:r>
        <w:rPr>
          <w:b/>
        </w:rPr>
        <w:r>
          <w:rPr/>
          <w:t xml:space="preserve">1713-S.E</w:t>
        </w:r>
      </w:r>
      <w:r>
        <w:rPr>
          <w:b/>
        </w:rPr>
        <w:t xml:space="preserve"> </w:t>
        <w:t xml:space="preserve">AMS</w:t>
      </w:r>
      <w:r>
        <w:rPr>
          <w:b/>
        </w:rPr>
        <w:t xml:space="preserve"> </w:t>
        <w:r>
          <w:rPr/>
          <w:t xml:space="preserve">WM</w:t>
        </w:r>
      </w:r>
      <w:r>
        <w:rPr>
          <w:b/>
        </w:rPr>
        <w:t xml:space="preserve"> </w:t>
        <w:r>
          <w:rPr/>
          <w:t xml:space="preserve">S2974.2</w:t>
        </w:r>
      </w:r>
      <w:r>
        <w:rPr>
          <w:b/>
        </w:rPr>
        <w:t xml:space="preserve"> - NOT FOR FLOOR USE</w:t>
      </w:r>
    </w:p>
    <w:p>
      <w:pPr>
        <w:spacing w:before="480" w:after="0" w:line="408" w:lineRule="exact"/>
      </w:pPr>
      <w:r>
        <w:rPr>
          <w:b/>
          <w:u w:val="single"/>
        </w:rPr>
        <w:t xml:space="preserve">ESHB 1713</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AS AMENDED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2014, the legislature required the integration of the treatment systems for chemical dependency and mental health into behavioral health organizations beginning April 1, 2016. There currently exists involuntary treatment for mental health and limited involuntary treatment for chemical dependency. With the integration of mental health and chemical dependency into a behavioral health treatment system, it is the intention of the legislature to determine the best course of action for integration of the two involuntary treatment systems into one integrated system.</w:t>
      </w:r>
    </w:p>
    <w:p>
      <w:pPr>
        <w:ind w:left="0" w:right="0" w:firstLine="360"/>
        <w:jc w:val="both"/>
      </w:pPr>
      <w:r>
        <w:rPr/>
        <w:t xml:space="preserve">(2) The Washington state institute for public policy shall complete an evaluation of involuntary treatment systems for chemical dependency and shall submit a report to the appropriate committees of the legislature by December 31, 2015. To the extent it is not duplicative of other studies, the report must study how other states have implemented involuntary chemical dependency treatment with respect to emergency and nonemergency detentions. The study must include, but not be limited to:</w:t>
      </w:r>
    </w:p>
    <w:p>
      <w:pPr>
        <w:ind w:left="0" w:right="0" w:firstLine="360"/>
        <w:jc w:val="both"/>
      </w:pPr>
      <w:r>
        <w:rPr/>
        <w:t xml:space="preserve">(a) Court processes for referral for involuntary chemical dependency treatment;</w:t>
      </w:r>
    </w:p>
    <w:p>
      <w:pPr>
        <w:ind w:left="0" w:right="0" w:firstLine="360"/>
        <w:jc w:val="both"/>
      </w:pPr>
      <w:r>
        <w:rPr/>
        <w:t xml:space="preserve">(b) Statutory lengths of stay;</w:t>
      </w:r>
    </w:p>
    <w:p>
      <w:pPr>
        <w:ind w:left="0" w:right="0" w:firstLine="360"/>
        <w:jc w:val="both"/>
      </w:pPr>
      <w:r>
        <w:rPr/>
        <w:t xml:space="preserve">(c) Types of professionals providing evaluation and referral for treatment;</w:t>
      </w:r>
    </w:p>
    <w:p>
      <w:pPr>
        <w:ind w:left="0" w:right="0" w:firstLine="360"/>
        <w:jc w:val="both"/>
      </w:pPr>
      <w:r>
        <w:rPr/>
        <w:t xml:space="preserve">(d) Required qualifications of professionals providing evaluation and referral for treatment;</w:t>
      </w:r>
    </w:p>
    <w:p>
      <w:pPr>
        <w:ind w:left="0" w:right="0" w:firstLine="360"/>
        <w:jc w:val="both"/>
      </w:pPr>
      <w:r>
        <w:rPr/>
        <w:t xml:space="preserve">(e) Number of beds per one thousand residents;</w:t>
      </w:r>
    </w:p>
    <w:p>
      <w:pPr>
        <w:ind w:left="0" w:right="0" w:firstLine="360"/>
        <w:jc w:val="both"/>
      </w:pPr>
      <w:r>
        <w:rPr/>
        <w:t xml:space="preserve">(f) Less restrictive alternatives to detention; and</w:t>
      </w:r>
    </w:p>
    <w:p>
      <w:pPr>
        <w:ind w:left="0" w:right="0" w:firstLine="360"/>
        <w:jc w:val="both"/>
      </w:pPr>
      <w:r>
        <w:rPr/>
        <w:t xml:space="preserve">(g) Integration of involuntary mental health and chemical dependency treatment processes.</w:t>
      </w:r>
    </w:p>
    <w:p>
      <w:pPr>
        <w:ind w:left="0" w:right="0" w:firstLine="360"/>
        <w:jc w:val="both"/>
      </w:pPr>
      <w:r>
        <w:rPr/>
        <w:t xml:space="preserve">(3) The Washington state institute for public policy shall update its analyses of Washington's integrated crisis response pilots published in 2007, 2008, and 2011 using the institute's most recent cost benefit analysis methodology."</w:t>
      </w:r>
    </w:p>
    <w:p>
      <w:pPr>
        <w:spacing w:before="480" w:after="0" w:line="408" w:lineRule="exact"/>
      </w:pPr>
      <w:r>
        <w:rPr>
          <w:b/>
          <w:u w:val="single"/>
        </w:rPr>
        <w:t xml:space="preserve">ESHB 1713</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AS AMENDED 4/15/2015</w:t>
      </w:r>
    </w:p>
    <w:p>
      <w:pPr>
        <w:ind w:left="0" w:right="0" w:firstLine="360"/>
        <w:jc w:val="both"/>
      </w:pPr>
      <w:r>
        <w:rPr/>
        <w:t xml:space="preserve">On page 1, line 2 of the title, after "dependency;" strike the remainder of the title and insert "and creating a new section."</w:t>
      </w:r>
    </w:p>
    <w:p>
      <w:pPr>
        <w:ind w:left="0" w:right="0" w:firstLine="360"/>
        <w:jc w:val="both"/>
      </w:pPr>
      <w:r>
        <w:rPr>
          <w:u w:val="single"/>
        </w:rPr>
        <w:t xml:space="preserve">EFFECT:</w:t>
      </w:r>
      <w:r>
        <w:rPr/>
        <w:t xml:space="preserve"> Creates a study of states' processes and requirements for involuntary chemical dependency treatment and updates the analysis of Washington's integrated crisis response pilots.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6176804d044610" /></Relationships>
</file>