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6b5f9a64a74e3e" /></Relationships>
</file>

<file path=word/document.xml><?xml version="1.0" encoding="utf-8"?>
<w:document xmlns:w="http://schemas.openxmlformats.org/wordprocessingml/2006/main">
  <w:body>
    <w:p>
      <w:r>
        <w:rPr>
          <w:b/>
        </w:rPr>
        <w:r>
          <w:rPr/>
          <w:t xml:space="preserve">1713-S.E</w:t>
        </w:r>
      </w:r>
      <w:r>
        <w:rPr>
          <w:b/>
        </w:rPr>
        <w:t xml:space="preserve"> </w:t>
        <w:t xml:space="preserve">AMS</w:t>
      </w:r>
      <w:r>
        <w:rPr>
          <w:b/>
        </w:rPr>
        <w:t xml:space="preserve"> </w:t>
        <w:r>
          <w:rPr/>
          <w:t xml:space="preserve">ENGR</w:t>
        </w:r>
      </w:r>
      <w:r>
        <w:rPr>
          <w:b/>
        </w:rPr>
        <w:t xml:space="preserve"> </w:t>
        <w:r>
          <w:rPr/>
          <w:t xml:space="preserve">S2974.E</w:t>
        </w:r>
      </w:r>
      <w:r>
        <w:rPr>
          <w:b/>
        </w:rPr>
        <w:t xml:space="preserve"> - NOT FOR FLOOR USE</w:t>
      </w:r>
    </w:p>
    <w:p>
      <w:pPr>
        <w:ind w:left="0" w:right="0" w:firstLine="576"/>
      </w:pPr>
    </w:p>
    <w:p>
      <w:pPr>
        <w:spacing w:before="480" w:after="0" w:line="408" w:lineRule="exact"/>
      </w:pPr>
      <w:r>
        <w:rPr>
          <w:b/>
          <w:u w:val="single"/>
        </w:rPr>
        <w:t xml:space="preserve">ESHB 1713</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AND ENGROSSED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2014, the legislature required the integration of the treatment systems for chemical dependency and mental health into behavioral health organizations beginning April 1, 2016. There currently exists involuntary treatment for mental health and limited involuntary treatment for chemical dependency. With the integration of mental health and chemical dependency into a behavioral health treatment system, it is the intention of the legislature to determine the best course of action for integration of the two involuntary treatment systems into one integrated system.</w:t>
      </w:r>
    </w:p>
    <w:p>
      <w:pPr>
        <w:ind w:left="0" w:right="0" w:firstLine="360"/>
        <w:jc w:val="both"/>
      </w:pPr>
      <w:r>
        <w:rPr/>
        <w:t xml:space="preserve">(2) The Washington state institute for public policy shall complete an evaluation of involuntary treatment systems for chemical dependency and shall submit a report to the appropriate committees of the legislature by December 31, 2015. To the extent it is not duplicative of other studies, the report must study how other states have implemented involuntary chemical dependency treatment with respect to emergency and nonemergency detentions. The study must include, but not be limited to:</w:t>
      </w:r>
    </w:p>
    <w:p>
      <w:pPr>
        <w:ind w:left="0" w:right="0" w:firstLine="360"/>
        <w:jc w:val="both"/>
      </w:pPr>
      <w:r>
        <w:rPr/>
        <w:t xml:space="preserve">(a) Court processes for referral for involuntary chemical dependency treatment;</w:t>
      </w:r>
    </w:p>
    <w:p>
      <w:pPr>
        <w:ind w:left="0" w:right="0" w:firstLine="360"/>
        <w:jc w:val="both"/>
      </w:pPr>
      <w:r>
        <w:rPr/>
        <w:t xml:space="preserve">(b) Statutory lengths of stay;</w:t>
      </w:r>
    </w:p>
    <w:p>
      <w:pPr>
        <w:ind w:left="0" w:right="0" w:firstLine="360"/>
        <w:jc w:val="both"/>
      </w:pPr>
      <w:r>
        <w:rPr/>
        <w:t xml:space="preserve">(c) Types of professionals providing evaluation and referral for treatment;</w:t>
      </w:r>
    </w:p>
    <w:p>
      <w:pPr>
        <w:ind w:left="0" w:right="0" w:firstLine="360"/>
        <w:jc w:val="both"/>
      </w:pPr>
      <w:r>
        <w:rPr/>
        <w:t xml:space="preserve">(d) Required qualifications of professionals providing evaluation and referral for treatment;</w:t>
      </w:r>
    </w:p>
    <w:p>
      <w:pPr>
        <w:ind w:left="0" w:right="0" w:firstLine="360"/>
        <w:jc w:val="both"/>
      </w:pPr>
      <w:r>
        <w:rPr/>
        <w:t xml:space="preserve">(e) Number of beds per one thousand residents;</w:t>
      </w:r>
    </w:p>
    <w:p>
      <w:pPr>
        <w:ind w:left="0" w:right="0" w:firstLine="360"/>
        <w:jc w:val="both"/>
      </w:pPr>
      <w:r>
        <w:rPr/>
        <w:t xml:space="preserve">(f) Less restrictive alternatives to detention; and</w:t>
      </w:r>
    </w:p>
    <w:p>
      <w:pPr>
        <w:ind w:left="0" w:right="0" w:firstLine="360"/>
        <w:jc w:val="both"/>
      </w:pPr>
      <w:r>
        <w:rPr/>
        <w:t xml:space="preserve">(g) Integration of involuntary mental health and chemical dependency treatment processes.</w:t>
      </w:r>
    </w:p>
    <w:p>
      <w:pPr>
        <w:ind w:left="0" w:right="0" w:firstLine="360"/>
        <w:jc w:val="both"/>
      </w:pPr>
      <w:r>
        <w:rPr/>
        <w:t xml:space="preserve">(3) The Washington state institute for public policy shall update its analyses of Washington's integrated crisis response pilots published in 2007, 2008, and 2011 using the institute's most recent cost benefit analysis methodology.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"Acutely mentally ill" means a condition which is limited to a short-term severe crisis episode of:</w:t>
      </w:r>
    </w:p>
    <w:p>
      <w:pPr>
        <w:ind w:left="0" w:right="0" w:firstLine="360"/>
        <w:jc w:val="both"/>
      </w:pPr>
      <w:r>
        <w:rPr/>
        <w:t xml:space="preserve">(a) A mental disorder as defined in RCW 71.05.020 or, in the case of a child, as defined in RCW 71.34.020;</w:t>
      </w:r>
    </w:p>
    <w:p>
      <w:pPr>
        <w:ind w:left="0" w:right="0" w:firstLine="360"/>
        <w:jc w:val="both"/>
      </w:pPr>
      <w:r>
        <w:rPr/>
        <w:t xml:space="preserve">(b) Being gravely disabled as defined in RCW 71.05.020 or, in the case of a child, a gravely disabled minor as defined in RCW 71.34.020; or</w:t>
      </w:r>
    </w:p>
    <w:p>
      <w:pPr>
        <w:ind w:left="0" w:right="0" w:firstLine="360"/>
        <w:jc w:val="both"/>
      </w:pPr>
      <w:r>
        <w:rPr/>
        <w:t xml:space="preserve">(c) Presenting a likelihood of serious harm as defined in RCW 71.05.020 or, in the case of a child, as defined in RCW 71.34.020.</w:t>
      </w:r>
    </w:p>
    <w:p>
      <w:pPr>
        <w:ind w:left="0" w:right="0" w:firstLine="360"/>
        <w:jc w:val="both"/>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ind w:left="0" w:right="0" w:firstLine="360"/>
        <w:jc w:val="both"/>
      </w:pPr>
      <w:r>
        <w:rPr/>
        <w:t xml:space="preserve">(3) "Behavioral health organization" means any county authority or group of county authorities or other entity recognized by the secretary in contract in a defined region.</w:t>
      </w:r>
    </w:p>
    <w:p>
      <w:pPr>
        <w:ind w:left="0" w:right="0" w:firstLine="360"/>
        <w:jc w:val="both"/>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ind w:left="0" w:right="0" w:firstLine="360"/>
        <w:jc w:val="both"/>
      </w:pPr>
      <w:r>
        <w:rPr/>
        <w:t xml:space="preserve">(5) "Child" means a person under the age of eighteen years.</w:t>
      </w:r>
    </w:p>
    <w:p>
      <w:pPr>
        <w:ind w:left="0" w:right="0" w:firstLine="360"/>
        <w:jc w:val="both"/>
      </w:pPr>
      <w:r>
        <w:rPr/>
        <w:t xml:space="preserve">(6) "Chronically mentally ill adult" or "adult who is chronically mentally ill" means an adult who has a mental disorder and meets at least one of the following criteria:</w:t>
      </w:r>
    </w:p>
    <w:p>
      <w:pPr>
        <w:ind w:left="0" w:right="0" w:firstLine="360"/>
        <w:jc w:val="both"/>
      </w:pPr>
      <w:r>
        <w:rPr/>
        <w:t xml:space="preserve">(a) Has undergone two or more episodes of hospital care for a mental disorder within the preceding two years; or</w:t>
      </w:r>
    </w:p>
    <w:p>
      <w:pPr>
        <w:ind w:left="0" w:right="0" w:firstLine="360"/>
        <w:jc w:val="both"/>
      </w:pPr>
      <w:r>
        <w:rPr/>
        <w:t xml:space="preserve">(b) Has experienced a continuous psychiatric hospitalization or residential treatment exceeding six months' duration within the preceding year; or</w:t>
      </w:r>
    </w:p>
    <w:p>
      <w:pPr>
        <w:ind w:left="0" w:right="0" w:firstLine="360"/>
        <w:jc w:val="both"/>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ind w:left="0" w:right="0" w:firstLine="360"/>
        <w:jc w:val="both"/>
      </w:pPr>
      <w:r>
        <w:rPr/>
        <w:t xml:space="preserve">(7) "Clubhouse" means a community-based program that provides rehabilitation services and is certified by the department of social and health services.</w:t>
      </w:r>
    </w:p>
    <w:p>
      <w:pPr>
        <w:ind w:left="0" w:right="0" w:firstLine="360"/>
        <w:jc w:val="both"/>
      </w:pPr>
      <w:r>
        <w:rPr/>
        <w:t xml:space="preserve">(8) </w:t>
      </w:r>
      <w:r>
        <w:t>((</w:t>
      </w:r>
      <w:r>
        <w:rPr>
          <w:strike/>
        </w:rPr>
        <w:t xml:space="preserve">"Community mental health program" means all mental health services, activities, or programs using available resources.</w:t>
      </w:r>
    </w:p>
    <w:p>
      <w:pPr>
        <w:ind w:left="0" w:right="0" w:firstLine="360"/>
        <w:jc w:val="both"/>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ind w:left="0" w:right="0" w:firstLine="360"/>
        <w:jc w:val="both"/>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ind w:left="0" w:right="0" w:firstLine="360"/>
        <w:jc w:val="both"/>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ind w:left="0" w:right="0" w:firstLine="360"/>
        <w:jc w:val="both"/>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ind w:left="0" w:right="0" w:firstLine="360"/>
        <w:jc w:val="both"/>
      </w:pPr>
      <w:r>
        <w:t>((</w:t>
      </w:r>
      <w:r>
        <w:rPr>
          <w:strike/>
        </w:rPr>
        <w:t xml:space="preserve">(13)</w:t>
      </w:r>
      <w:r>
        <w:t>))</w:t>
      </w:r>
      <w:r>
        <w:rPr/>
        <w:t xml:space="preserve"> </w:t>
      </w:r>
      <w:r>
        <w:rPr>
          <w:u w:val="single"/>
        </w:rPr>
        <w:t xml:space="preserve">(12)</w:t>
      </w:r>
      <w:r>
        <w:rPr/>
        <w:t xml:space="preserve"> "Department" means the department of social and health services.</w:t>
      </w:r>
    </w:p>
    <w:p>
      <w:pPr>
        <w:ind w:left="0" w:right="0" w:firstLine="360"/>
        <w:jc w:val="both"/>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ind w:left="0" w:right="0" w:firstLine="360"/>
        <w:jc w:val="both"/>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ind w:left="0" w:right="0" w:firstLine="360"/>
        <w:jc w:val="both"/>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ind w:left="0" w:right="0" w:firstLine="360"/>
        <w:jc w:val="both"/>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ind w:left="0" w:right="0" w:firstLine="360"/>
        <w:jc w:val="both"/>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ind w:left="0" w:right="0" w:firstLine="360"/>
        <w:jc w:val="both"/>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ind w:left="0" w:right="0" w:firstLine="360"/>
        <w:jc w:val="both"/>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ind w:left="0" w:right="0" w:firstLine="360"/>
        <w:jc w:val="both"/>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ind w:left="0" w:right="0" w:firstLine="360"/>
        <w:jc w:val="both"/>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ind w:left="0" w:right="0" w:firstLine="360"/>
        <w:jc w:val="both"/>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ind w:left="0" w:right="0" w:firstLine="360"/>
        <w:jc w:val="both"/>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ind w:left="0" w:right="0" w:firstLine="360"/>
        <w:jc w:val="both"/>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ind w:left="0" w:right="0" w:firstLine="360"/>
        <w:jc w:val="both"/>
      </w:pPr>
      <w:r>
        <w:t>((</w:t>
      </w:r>
      <w:r>
        <w:rPr>
          <w:strike/>
        </w:rPr>
        <w:t xml:space="preserve">(27)</w:t>
      </w:r>
      <w:r>
        <w:t>))</w:t>
      </w:r>
      <w:r>
        <w:rPr/>
        <w:t xml:space="preserve"> </w:t>
      </w:r>
      <w:r>
        <w:rPr>
          <w:u w:val="single"/>
        </w:rPr>
        <w:t xml:space="preserve">(26)</w:t>
      </w:r>
      <w:r>
        <w:rPr/>
        <w:t xml:space="preserve"> "Secretary" means the secretary of social and health services.</w:t>
      </w:r>
    </w:p>
    <w:p>
      <w:pPr>
        <w:ind w:left="0" w:right="0" w:firstLine="360"/>
        <w:jc w:val="both"/>
      </w:pPr>
      <w:r>
        <w:t>((</w:t>
      </w:r>
      <w:r>
        <w:rPr>
          <w:strike/>
        </w:rPr>
        <w:t xml:space="preserve">(28)</w:t>
      </w:r>
      <w:r>
        <w:t>))</w:t>
      </w:r>
      <w:r>
        <w:rPr/>
        <w:t xml:space="preserve"> </w:t>
      </w:r>
      <w:r>
        <w:rPr>
          <w:u w:val="single"/>
        </w:rPr>
        <w:t xml:space="preserve">(27)</w:t>
      </w:r>
      <w:r>
        <w:rPr/>
        <w:t xml:space="preserve"> "Seriously disturbed person" means a person who:</w:t>
      </w:r>
    </w:p>
    <w:p>
      <w:pPr>
        <w:ind w:left="0" w:right="0" w:firstLine="360"/>
        <w:jc w:val="both"/>
      </w:pPr>
      <w:r>
        <w:rPr/>
        <w:t xml:space="preserve">(a) Is gravely disabled or presents a likelihood of serious harm to himself or herself or others, or to the property of others, as a result of a mental disorder as defined in chapter 71.05 RCW;</w:t>
      </w:r>
    </w:p>
    <w:p>
      <w:pPr>
        <w:ind w:left="0" w:right="0" w:firstLine="360"/>
        <w:jc w:val="both"/>
      </w:pPr>
      <w:r>
        <w:rPr/>
        <w:t xml:space="preserve">(b) Has been on conditional release status, or under a less restrictive alternative order, at some time during the preceding two years from an evaluation and treatment facility or a state mental health hospital;</w:t>
      </w:r>
    </w:p>
    <w:p>
      <w:pPr>
        <w:ind w:left="0" w:right="0" w:firstLine="360"/>
        <w:jc w:val="both"/>
      </w:pPr>
      <w:r>
        <w:rPr/>
        <w:t xml:space="preserve">(c) Has a mental disorder which causes major impairment in several areas of daily living;</w:t>
      </w:r>
    </w:p>
    <w:p>
      <w:pPr>
        <w:ind w:left="0" w:right="0" w:firstLine="360"/>
        <w:jc w:val="both"/>
      </w:pPr>
      <w:r>
        <w:rPr/>
        <w:t xml:space="preserve">(d) Exhibits suicidal preoccupation or attempts; or</w:t>
      </w:r>
    </w:p>
    <w:p>
      <w:pPr>
        <w:ind w:left="0" w:right="0" w:firstLine="360"/>
        <w:jc w:val="both"/>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ind w:left="0" w:right="0" w:firstLine="360"/>
        <w:jc w:val="both"/>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ind w:left="0" w:right="0" w:firstLine="360"/>
        <w:jc w:val="both"/>
      </w:pPr>
      <w:r>
        <w:rPr/>
        <w:t xml:space="preserve">(a) Has undergone inpatient treatment or placement outside of the home related to a mental disorder within the last two years;</w:t>
      </w:r>
    </w:p>
    <w:p>
      <w:pPr>
        <w:ind w:left="0" w:right="0" w:firstLine="360"/>
        <w:jc w:val="both"/>
      </w:pPr>
      <w:r>
        <w:rPr/>
        <w:t xml:space="preserve">(b) Has undergone involuntary treatment under chapter 71.34 RCW within the last two years;</w:t>
      </w:r>
    </w:p>
    <w:p>
      <w:pPr>
        <w:ind w:left="0" w:right="0" w:firstLine="360"/>
        <w:jc w:val="both"/>
      </w:pPr>
      <w:r>
        <w:rPr/>
        <w:t xml:space="preserve">(c) Is currently served by at least one of the following child-serving systems: Juvenile justice, child-protection/welfare, special education, or developmental disabilities;</w:t>
      </w:r>
    </w:p>
    <w:p>
      <w:pPr>
        <w:ind w:left="0" w:right="0" w:firstLine="360"/>
        <w:jc w:val="both"/>
      </w:pPr>
      <w:r>
        <w:rPr/>
        <w:t xml:space="preserve">(d) Is at risk of escalating maladjustment due to:</w:t>
      </w:r>
    </w:p>
    <w:p>
      <w:pPr>
        <w:ind w:left="0" w:right="0" w:firstLine="360"/>
        <w:jc w:val="both"/>
      </w:pPr>
      <w:r>
        <w:rPr/>
        <w:t xml:space="preserve">(i) Chronic family dysfunction involving a caretaker who is mentally ill or inadequate;</w:t>
      </w:r>
    </w:p>
    <w:p>
      <w:pPr>
        <w:ind w:left="0" w:right="0" w:firstLine="360"/>
        <w:jc w:val="both"/>
      </w:pPr>
      <w:r>
        <w:rPr/>
        <w:t xml:space="preserve">(ii) Changes in custodial adult;</w:t>
      </w:r>
    </w:p>
    <w:p>
      <w:pPr>
        <w:ind w:left="0" w:right="0" w:firstLine="360"/>
        <w:jc w:val="both"/>
      </w:pPr>
      <w:r>
        <w:rPr/>
        <w:t xml:space="preserve">(iii) Going to, residing in, or returning from any placement outside of the home, for example, psychiatric hospital, short-term inpatient, residential treatment, group or foster home, or a correctional facility;</w:t>
      </w:r>
    </w:p>
    <w:p>
      <w:pPr>
        <w:ind w:left="0" w:right="0" w:firstLine="360"/>
        <w:jc w:val="both"/>
      </w:pPr>
      <w:r>
        <w:rPr/>
        <w:t xml:space="preserve">(iv) Subject to repeated physical abuse or neglect;</w:t>
      </w:r>
    </w:p>
    <w:p>
      <w:pPr>
        <w:ind w:left="0" w:right="0" w:firstLine="360"/>
        <w:jc w:val="both"/>
      </w:pPr>
      <w:r>
        <w:rPr/>
        <w:t xml:space="preserve">(v) Drug or alcohol abuse; or</w:t>
      </w:r>
    </w:p>
    <w:p>
      <w:pPr>
        <w:ind w:left="0" w:right="0" w:firstLine="360"/>
        <w:jc w:val="both"/>
      </w:pPr>
      <w:r>
        <w:rPr/>
        <w:t xml:space="preserve">(vi) Homelessness.</w:t>
      </w:r>
    </w:p>
    <w:p>
      <w:pPr>
        <w:ind w:left="0" w:right="0" w:firstLine="360"/>
        <w:jc w:val="both"/>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ind w:left="0" w:right="0" w:firstLine="360"/>
        <w:jc w:val="both"/>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ind w:left="0" w:right="0" w:firstLine="360"/>
        <w:jc w:val="both"/>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ind w:left="0" w:right="0" w:firstLine="360"/>
        <w:jc w:val="both"/>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ind w:left="0" w:right="0" w:firstLine="360"/>
        <w:jc w:val="both"/>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ind w:left="0" w:right="0" w:firstLine="360"/>
        <w:jc w:val="both"/>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ind w:left="0" w:right="0" w:firstLine="360"/>
        <w:jc w:val="both"/>
      </w:pPr>
      <w:r>
        <w:rPr>
          <w:u w:val="single"/>
        </w:rPr>
        <w:t xml:space="preserve">(39) "Licensed physician" means a person licensed to practice medicine or osteopathic medicine and surgery in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ind w:left="0" w:right="0" w:firstLine="360"/>
        <w:jc w:val="both"/>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ind w:left="0" w:right="0" w:firstLine="360"/>
        <w:jc w:val="both"/>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ind w:left="0" w:right="0" w:firstLine="360"/>
        <w:jc w:val="both"/>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ind w:left="0" w:right="0" w:firstLine="360"/>
        <w:jc w:val="both"/>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ind w:left="0" w:right="0" w:firstLine="360"/>
        <w:jc w:val="both"/>
      </w:pPr>
      <w:r>
        <w:rPr/>
        <w:t xml:space="preserve">(5) The secretary shall:</w:t>
      </w:r>
    </w:p>
    <w:p>
      <w:pPr>
        <w:ind w:left="0" w:right="0" w:firstLine="360"/>
        <w:jc w:val="both"/>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ind w:left="0" w:right="0" w:firstLine="360"/>
        <w:jc w:val="both"/>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ind w:left="0" w:right="0" w:firstLine="360"/>
        <w:jc w:val="both"/>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ind w:left="0" w:right="0" w:firstLine="360"/>
        <w:jc w:val="both"/>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ind w:left="0" w:right="0" w:firstLine="360"/>
        <w:jc w:val="both"/>
      </w:pPr>
      <w:r>
        <w:rPr/>
        <w:t xml:space="preserve">(ii) Inpatient services, evaluation and treatment services and facilities under chapter 71.05 RCW, resource management services, and community support services;</w:t>
      </w:r>
    </w:p>
    <w:p>
      <w:pPr>
        <w:ind w:left="0" w:right="0" w:firstLine="360"/>
        <w:jc w:val="both"/>
      </w:pPr>
      <w:r>
        <w:rPr/>
        <w:t xml:space="preserve">(d) Assure that the special needs of persons who are minorities, elderly, disabled, children, low-income, and parents who are respondents in dependency cases are met within the priorities established in this section;</w:t>
      </w:r>
    </w:p>
    <w:p>
      <w:pPr>
        <w:ind w:left="0" w:right="0" w:firstLine="360"/>
        <w:jc w:val="both"/>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ind w:left="0" w:right="0" w:firstLine="360"/>
        <w:jc w:val="both"/>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ind w:left="0" w:right="0" w:firstLine="360"/>
        <w:jc w:val="both"/>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ind w:left="0" w:right="0" w:firstLine="360"/>
        <w:jc w:val="both"/>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ind w:left="0" w:right="0" w:firstLine="360"/>
        <w:jc w:val="both"/>
      </w:pPr>
      <w:r>
        <w:t>((</w:t>
      </w:r>
      <w:r>
        <w:rPr>
          <w:strike/>
        </w:rPr>
        <w:t xml:space="preserve">(h)</w:t>
      </w:r>
      <w:r>
        <w:t>))</w:t>
      </w:r>
      <w:r>
        <w:rPr/>
        <w:t xml:space="preserve"> </w:t>
      </w:r>
      <w:r>
        <w:rPr>
          <w:u w:val="single"/>
        </w:rPr>
        <w:t xml:space="preserve">(i)</w:t>
      </w:r>
      <w:r>
        <w:rPr/>
        <w:t xml:space="preserve"> License service providers who meet state minimum standards;</w:t>
      </w:r>
    </w:p>
    <w:p>
      <w:pPr>
        <w:ind w:left="0" w:right="0" w:firstLine="360"/>
        <w:jc w:val="both"/>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ind w:left="0" w:right="0" w:firstLine="360"/>
        <w:jc w:val="both"/>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ind w:left="0" w:right="0" w:firstLine="360"/>
        <w:jc w:val="both"/>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ind w:left="0" w:right="0" w:firstLine="360"/>
        <w:jc w:val="both"/>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ind w:left="0" w:right="0" w:firstLine="360"/>
        <w:jc w:val="both"/>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ind w:left="0" w:right="0" w:firstLine="360"/>
        <w:jc w:val="both"/>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ind w:left="0" w:right="0" w:firstLine="360"/>
        <w:jc w:val="both"/>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ind w:left="0" w:right="0" w:firstLine="360"/>
        <w:jc w:val="both"/>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ind w:left="0" w:right="0" w:firstLine="360"/>
        <w:jc w:val="both"/>
      </w:pPr>
      <w:r>
        <w:rPr/>
        <w:t xml:space="preserve">(6) The secretary shall use available resources only for behavioral health organizations, except:</w:t>
      </w:r>
    </w:p>
    <w:p>
      <w:pPr>
        <w:ind w:left="0" w:right="0" w:firstLine="360"/>
        <w:jc w:val="both"/>
      </w:pPr>
      <w:r>
        <w:rPr/>
        <w:t xml:space="preserve">(a) To the extent authorized, and in accordance with any priorities or conditions specified, in the biennial appropriations act; or</w:t>
      </w:r>
    </w:p>
    <w:p>
      <w:pPr>
        <w:ind w:left="0" w:right="0" w:firstLine="360"/>
        <w:jc w:val="both"/>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ind w:left="0" w:right="0" w:firstLine="360"/>
        <w:jc w:val="both"/>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ind w:left="0" w:right="0" w:firstLine="360"/>
        <w:jc w:val="both"/>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ind w:left="0" w:right="0" w:firstLine="360"/>
        <w:jc w:val="both"/>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ind w:left="0" w:right="0" w:firstLine="360"/>
        <w:jc w:val="both"/>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ind w:left="0" w:right="0" w:firstLine="360"/>
        <w:jc w:val="both"/>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ind w:left="0" w:right="0" w:firstLine="360"/>
        <w:jc w:val="both"/>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ind w:left="0" w:right="0" w:firstLine="360"/>
        <w:jc w:val="both"/>
      </w:pPr>
      <w:r>
        <w:rPr>
          <w:strike/>
        </w:rPr>
        <w:t xml:space="preserve">(13) The standards for certification or licensure of crisis stabilization units shall include standards that:</w:t>
      </w:r>
    </w:p>
    <w:p>
      <w:pPr>
        <w:ind w:left="0" w:right="0" w:firstLine="360"/>
        <w:jc w:val="both"/>
      </w:pPr>
      <w:r>
        <w:rPr>
          <w:strike/>
        </w:rPr>
        <w:t xml:space="preserve">(a) Permit location of the units at a jail facility if the unit is physically separate from the general population of the jail;</w:t>
      </w:r>
    </w:p>
    <w:p>
      <w:pPr>
        <w:ind w:left="0" w:right="0" w:firstLine="360"/>
        <w:jc w:val="both"/>
      </w:pPr>
      <w:r>
        <w:rPr>
          <w:strike/>
        </w:rPr>
        <w:t xml:space="preserve">(b) Require administration of the unit by mental health professionals who direct the stabilization and rehabilitation efforts; and</w:t>
      </w:r>
    </w:p>
    <w:p>
      <w:pPr>
        <w:ind w:left="0" w:right="0" w:firstLine="360"/>
        <w:jc w:val="both"/>
      </w:pPr>
      <w:r>
        <w:rPr>
          <w:strike/>
        </w:rPr>
        <w:t xml:space="preserve">(c) Provide an environment affording security appropriate with the alleged criminal behavior and necessary to protect the public safety.</w:t>
      </w:r>
    </w:p>
    <w:p>
      <w:pPr>
        <w:ind w:left="0" w:right="0" w:firstLine="360"/>
        <w:jc w:val="both"/>
      </w:pPr>
      <w:r>
        <w:rPr>
          <w:strike/>
        </w:rPr>
        <w:t xml:space="preserve">(14) The standards for certification or licensure of a clubhouse shall at a minimum include:</w:t>
      </w:r>
    </w:p>
    <w:p>
      <w:pPr>
        <w:ind w:left="0" w:right="0" w:firstLine="360"/>
        <w:jc w:val="both"/>
      </w:pPr>
      <w:r>
        <w:rPr>
          <w:strike/>
        </w:rPr>
        <w:t xml:space="preserve">(a) The facilities may be peer</w:t>
      </w:r>
      <w:r>
        <w:rPr/>
        <w:noBreakHyphen/>
      </w:r>
      <w:r>
        <w:rPr>
          <w:strike/>
        </w:rPr>
        <w:t xml:space="preserve">operated and must be recovery</w:t>
      </w:r>
      <w:r>
        <w:rPr/>
        <w:noBreakHyphen/>
      </w:r>
      <w:r>
        <w:rPr>
          <w:strike/>
        </w:rPr>
        <w:t xml:space="preserve">focused;</w:t>
      </w:r>
    </w:p>
    <w:p>
      <w:pPr>
        <w:ind w:left="0" w:right="0" w:firstLine="360"/>
        <w:jc w:val="both"/>
      </w:pPr>
      <w:r>
        <w:rPr>
          <w:strike/>
        </w:rPr>
        <w:t xml:space="preserve">(b) Members and employees must work together;</w:t>
      </w:r>
    </w:p>
    <w:p>
      <w:pPr>
        <w:ind w:left="0" w:right="0" w:firstLine="360"/>
        <w:jc w:val="both"/>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strike/>
        </w:rPr>
        <w:t xml:space="preserve">(e)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strike/>
        </w:rPr>
        <w:t xml:space="preserve">(f) Clubhouse programs must provide in</w:t>
      </w:r>
      <w:r>
        <w:rPr/>
        <w:noBreakHyphen/>
      </w:r>
      <w:r>
        <w:rPr>
          <w:strike/>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strike/>
        </w:rPr>
        <w:t xml:space="preserve">(g) Clubhouse programs must focus on strengths, talents, and abilities of its members;</w:t>
      </w:r>
    </w:p>
    <w:p>
      <w:pPr>
        <w:ind w:left="0" w:right="0" w:firstLine="360"/>
        <w:jc w:val="both"/>
      </w:pPr>
      <w:r>
        <w:rPr>
          <w:strike/>
        </w:rPr>
        <w:t xml:space="preserve">(h) The work</w:t>
      </w:r>
      <w:r>
        <w:rPr/>
        <w:noBreakHyphen/>
      </w:r>
      <w:r>
        <w:rPr>
          <w:strike/>
        </w:rPr>
        <w:t xml:space="preserve">ordered day may not include medication clinics, day treatment, or other therapy programs within the clubhouse.</w:t>
      </w:r>
    </w:p>
    <w:p>
      <w:pPr>
        <w:ind w:left="0" w:right="0" w:firstLine="360"/>
        <w:jc w:val="both"/>
      </w:pPr>
      <w:r>
        <w:rPr>
          <w:strike/>
        </w:rPr>
        <w:t xml:space="preserve">(15)</w:t>
      </w:r>
      <w:r>
        <w:t>))</w:t>
      </w:r>
      <w:r>
        <w:rPr/>
        <w:t xml:space="preserve"> The department shall distribute appropriated state and federal funds in accordance with any priorities, terms, or conditions specified in the appropriations act.</w:t>
      </w:r>
    </w:p>
    <w:p>
      <w:pPr>
        <w:ind w:left="0" w:right="0" w:firstLine="360"/>
        <w:jc w:val="both"/>
      </w:pPr>
      <w:r>
        <w:rPr/>
        <w:t xml:space="preserve">(</w:t>
      </w: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ind w:left="0" w:right="0" w:firstLine="360"/>
        <w:jc w:val="both"/>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ind w:left="0" w:right="0" w:firstLine="360"/>
        <w:jc w:val="both"/>
      </w:pPr>
      <w:r>
        <w:t>((</w:t>
      </w:r>
      <w:r>
        <w:rPr>
          <w:strike/>
        </w:rPr>
        <w:t xml:space="preserve">(17)</w:t>
      </w:r>
      <w:r>
        <w:t>))</w:t>
      </w:r>
      <w:r>
        <w:rPr/>
        <w:t xml:space="preserve"> </w:t>
      </w:r>
      <w:r>
        <w:rPr>
          <w:u w:val="single"/>
        </w:rPr>
        <w:t xml:space="preserve">(14)</w:t>
      </w:r>
      <w:r>
        <w:rPr/>
        <w:t xml:space="preserve"> The secretary shall:</w:t>
      </w:r>
    </w:p>
    <w:p>
      <w:pPr>
        <w:ind w:left="0" w:right="0" w:firstLine="360"/>
        <w:jc w:val="both"/>
      </w:pPr>
      <w:r>
        <w:rPr/>
        <w:t xml:space="preserve">(a) Disburse funds for the behavioral health organizations within sixty days of approval of the biennial contract. The department must either approve or reject the biennial contract within sixty days of receipt.</w:t>
      </w:r>
    </w:p>
    <w:p>
      <w:pPr>
        <w:ind w:left="0" w:right="0" w:firstLine="360"/>
        <w:jc w:val="both"/>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ind w:left="0" w:right="0" w:firstLine="360"/>
        <w:jc w:val="both"/>
      </w:pPr>
      <w:r>
        <w:rPr/>
        <w:t xml:space="preserve">(c) Notify behavioral health organizations of their allocation of available resources at least sixty days prior to the start of a new biennial contract period.</w:t>
      </w:r>
    </w:p>
    <w:p>
      <w:pPr>
        <w:ind w:left="0" w:right="0" w:firstLine="360"/>
        <w:jc w:val="both"/>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ind w:left="0" w:right="0" w:firstLine="360"/>
        <w:jc w:val="both"/>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ind w:left="0" w:right="0" w:firstLine="360"/>
        <w:jc w:val="both"/>
      </w:pPr>
      <w:r>
        <w:rPr>
          <w:u w:val="single"/>
        </w:rPr>
        <w:t xml:space="preserve">(16) The department may:</w:t>
      </w:r>
    </w:p>
    <w:p>
      <w:pPr>
        <w:ind w:left="0" w:right="0" w:firstLine="360"/>
        <w:jc w:val="both"/>
      </w:pPr>
      <w:r>
        <w:rPr>
          <w:u w:val="single"/>
        </w:rPr>
        <w:t xml:space="preserve">(a) Plan, establish, and maintain substance use disorder prevention and substance use disorder treatment programs as necessary or desirable;</w:t>
      </w:r>
    </w:p>
    <w:p>
      <w:pPr>
        <w:ind w:left="0" w:right="0" w:firstLine="360"/>
        <w:jc w:val="both"/>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ind w:left="0" w:right="0" w:firstLine="360"/>
        <w:jc w:val="both"/>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ind w:left="0" w:right="0" w:firstLine="360"/>
        <w:jc w:val="both"/>
      </w:pPr>
      <w:r>
        <w:rPr>
          <w:u w:val="single"/>
        </w:rPr>
        <w:t xml:space="preserve">(d) Keep records and engage in research and the gathering of relevant statistics; and</w:t>
      </w:r>
    </w:p>
    <w:p>
      <w:pPr>
        <w:ind w:left="0" w:right="0" w:firstLine="360"/>
        <w:jc w:val="both"/>
      </w:pPr>
      <w:r>
        <w:rPr>
          <w:u w:val="single"/>
        </w:rPr>
        <w:t xml:space="preserve">(e) Acquire, hold, or dispose of real property or any interest therein, and construct, lease, or otherwise provide substance use disorder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ind w:left="0" w:right="0" w:firstLine="360"/>
        <w:jc w:val="both"/>
      </w:pPr>
      <w:r>
        <w:rPr/>
        <w:t xml:space="preserve">The department shall:</w:t>
      </w:r>
    </w:p>
    <w:p>
      <w:pPr>
        <w:ind w:left="0" w:right="0" w:firstLine="360"/>
        <w:jc w:val="both"/>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ind w:left="0" w:right="0" w:firstLine="360"/>
        <w:jc w:val="both"/>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ind w:left="0" w:right="0" w:firstLine="360"/>
        <w:jc w:val="both"/>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ind w:left="0" w:right="0" w:firstLine="360"/>
        <w:jc w:val="both"/>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ind w:left="0" w:right="0" w:firstLine="360"/>
        <w:jc w:val="both"/>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ind w:left="0" w:right="0" w:firstLine="360"/>
        <w:jc w:val="both"/>
      </w:pPr>
      <w:r>
        <w:rPr/>
        <w:t xml:space="preserve">(6) Prepare, publish, evaluate, and disseminate educational material dealing with the nature and effects of alcohol and other psychoactive chemicals and the consequences of their use;</w:t>
      </w:r>
    </w:p>
    <w:p>
      <w:pPr>
        <w:ind w:left="0" w:right="0" w:firstLine="360"/>
        <w:jc w:val="both"/>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ind w:left="0" w:right="0" w:firstLine="360"/>
        <w:jc w:val="both"/>
      </w:pPr>
      <w:r>
        <w:rPr/>
        <w:t xml:space="preserve">(8) Organize and foster training programs for persons engaged in treatment of persons with substance use disorders, persons incapacitated by alcohol or other psychoactive chemicals, and intoxicated persons;</w:t>
      </w:r>
    </w:p>
    <w:p>
      <w:pPr>
        <w:ind w:left="0" w:right="0" w:firstLine="360"/>
        <w:jc w:val="both"/>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ind w:left="0" w:right="0" w:firstLine="360"/>
        <w:jc w:val="both"/>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ind w:left="0" w:right="0" w:firstLine="360"/>
        <w:jc w:val="both"/>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ind w:left="0" w:right="0" w:firstLine="360"/>
        <w:jc w:val="both"/>
      </w:pPr>
      <w:r>
        <w:rPr/>
        <w:t xml:space="preserve">(12) Review all state health, welfare, and treatment plans to be submitted for federal funding under federal legislation, and advise the governor on provisions to be included relating to substance use disorders;</w:t>
      </w:r>
    </w:p>
    <w:p>
      <w:pPr>
        <w:ind w:left="0" w:right="0" w:firstLine="360"/>
        <w:jc w:val="both"/>
      </w:pPr>
      <w:r>
        <w:rPr/>
        <w:t xml:space="preserve">(13) Assist in the development of, and cooperate with, programs for alcohol and other psychoactive chemical education and treatment for employees of state and local governments and businesses and industries in the state;</w:t>
      </w:r>
    </w:p>
    <w:p>
      <w:pPr>
        <w:ind w:left="0" w:right="0" w:firstLine="360"/>
        <w:jc w:val="both"/>
      </w:pPr>
      <w:r>
        <w:rPr/>
        <w:t xml:space="preserve">(14) Use the support and assistance of interested persons in the community to encourage persons with substance use disorders voluntarily to undergo treatment;</w:t>
      </w:r>
    </w:p>
    <w:p>
      <w:pPr>
        <w:ind w:left="0" w:right="0" w:firstLine="360"/>
        <w:jc w:val="both"/>
      </w:pPr>
      <w:r>
        <w:rPr/>
        <w:t xml:space="preserve">(15) Cooperate with public and private agencies in establishing and conducting programs designed to deal with the problem of persons operating motor vehicles while intoxicated;</w:t>
      </w:r>
    </w:p>
    <w:p>
      <w:pPr>
        <w:ind w:left="0" w:right="0" w:firstLine="360"/>
        <w:jc w:val="both"/>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ind w:left="0" w:right="0" w:firstLine="360"/>
        <w:jc w:val="both"/>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ind w:left="0" w:right="0" w:firstLine="360"/>
        <w:jc w:val="both"/>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ind w:left="0" w:right="0" w:firstLine="360"/>
        <w:jc w:val="both"/>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ind w:left="0" w:right="0" w:firstLine="360"/>
        <w:jc w:val="both"/>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ind w:left="0" w:right="0" w:firstLine="360"/>
        <w:jc w:val="both"/>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ind w:left="0" w:right="0" w:firstLine="360"/>
        <w:jc w:val="both"/>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ind w:left="0" w:right="0" w:firstLine="360"/>
        <w:jc w:val="both"/>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ind w:left="0" w:right="0" w:firstLine="360"/>
        <w:jc w:val="both"/>
      </w:pPr>
      <w:r>
        <w:rPr>
          <w:u w:val="single"/>
        </w:rPr>
        <w:t xml:space="preserve">(9) The department periodically shall inspect licensed behavioral health service providers at reasonable times and in a reasonable manner.</w:t>
      </w:r>
    </w:p>
    <w:p>
      <w:pPr>
        <w:ind w:left="0" w:right="0" w:firstLine="360"/>
        <w:jc w:val="both"/>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ind w:left="0" w:right="0" w:firstLine="360"/>
        <w:jc w:val="both"/>
      </w:pPr>
      <w:r>
        <w:rPr>
          <w:u w:val="single"/>
        </w:rPr>
        <w:t xml:space="preserve">(11) The department shall maintain and periodically publish a current list of licensed behavioral health service providers.</w:t>
      </w:r>
    </w:p>
    <w:p>
      <w:pPr>
        <w:ind w:left="0" w:right="0" w:firstLine="360"/>
        <w:jc w:val="both"/>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ind w:left="0" w:right="0" w:firstLine="360"/>
        <w:jc w:val="both"/>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ind w:left="0" w:right="0" w:firstLine="360"/>
        <w:jc w:val="both"/>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ind w:left="0" w:right="0" w:firstLine="360"/>
        <w:jc w:val="both"/>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strike/>
        </w:rPr>
        <w:t xml:space="preserve">(3) No treatment program may advertise or represent itself as an approved treatment program if approval has not been granted, has been denied, suspended, revoked, or canceled.</w:t>
      </w:r>
    </w:p>
    <w:p>
      <w:pPr>
        <w:ind w:left="0" w:right="0" w:firstLine="360"/>
        <w:jc w:val="both"/>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ind w:left="0" w:right="0" w:firstLine="360"/>
        <w:jc w:val="both"/>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ind w:left="0" w:right="0" w:firstLine="360"/>
        <w:jc w:val="both"/>
      </w:pPr>
      <w:r>
        <w:rPr>
          <w:strike/>
        </w:rPr>
        <w:t xml:space="preserve">(6) The department periodically shall inspect approved public and private treatment programs at reasonable times and in a reasonable manner.</w:t>
      </w:r>
    </w:p>
    <w:p>
      <w:pPr>
        <w:ind w:left="0" w:right="0" w:firstLine="360"/>
        <w:jc w:val="both"/>
      </w:pPr>
      <w:r>
        <w:rPr>
          <w:strike/>
        </w:rPr>
        <w:t xml:space="preserve">(7) The department shall maintain and periodically publish a current list of approved treatment programs.</w:t>
      </w:r>
    </w:p>
    <w:p>
      <w:pPr>
        <w:ind w:left="0" w:right="0" w:firstLine="360"/>
        <w:jc w:val="both"/>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ind w:left="0" w:right="0" w:firstLine="360"/>
        <w:jc w:val="both"/>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ind w:left="0" w:right="0" w:firstLine="360"/>
        <w:jc w:val="both"/>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ind w:left="0" w:right="0" w:firstLine="360"/>
        <w:jc w:val="both"/>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ind w:left="0" w:right="0" w:firstLine="360"/>
        <w:jc w:val="both"/>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crisis stabilization units must include standards that:</w:t>
      </w:r>
    </w:p>
    <w:p>
      <w:pPr>
        <w:ind w:left="0" w:right="0" w:firstLine="360"/>
        <w:jc w:val="both"/>
      </w:pPr>
      <w:r>
        <w:rPr/>
        <w:t xml:space="preserve">(1) Permit location of the units at a jail facility if the unit is physically separate from the general population of the jail;</w:t>
      </w:r>
    </w:p>
    <w:p>
      <w:pPr>
        <w:ind w:left="0" w:right="0" w:firstLine="360"/>
        <w:jc w:val="both"/>
      </w:pPr>
      <w:r>
        <w:rPr/>
        <w:t xml:space="preserve">(2) Require administration of the unit by mental health professionals who direct the stabilization and rehabilitation efforts; and</w:t>
      </w:r>
    </w:p>
    <w:p>
      <w:pPr>
        <w:ind w:left="0" w:right="0" w:firstLine="360"/>
        <w:jc w:val="both"/>
      </w:pPr>
      <w:r>
        <w:rPr/>
        <w:t xml:space="preserve">(3) Provide an environment affording security appropriate with the alleged criminal behavior and necessary to protect the public safety.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ind w:left="0" w:right="0" w:firstLine="360"/>
        <w:jc w:val="both"/>
      </w:pPr>
      <w:r>
        <w:rPr/>
        <w:t xml:space="preserve">The standards for certification or licensure of a clubhouse must at a minimum include:</w:t>
      </w:r>
    </w:p>
    <w:p>
      <w:pPr>
        <w:ind w:left="0" w:right="0" w:firstLine="360"/>
        <w:jc w:val="both"/>
      </w:pPr>
      <w:r>
        <w:rPr/>
        <w:t xml:space="preserve">(1) The facilities may be peer</w:t>
      </w:r>
      <w:r>
        <w:rPr/>
        <w:noBreakHyphen/>
      </w:r>
      <w:r>
        <w:rPr/>
        <w:t xml:space="preserve">operated and must be recovery</w:t>
      </w:r>
      <w:r>
        <w:rPr/>
        <w:noBreakHyphen/>
      </w:r>
      <w:r>
        <w:rPr/>
        <w:t xml:space="preserve">focused;</w:t>
      </w:r>
    </w:p>
    <w:p>
      <w:pPr>
        <w:ind w:left="0" w:right="0" w:firstLine="360"/>
        <w:jc w:val="both"/>
      </w:pPr>
      <w:r>
        <w:rPr/>
        <w:t xml:space="preserve">(2) Members and employees must work together;</w:t>
      </w:r>
    </w:p>
    <w:p>
      <w:pPr>
        <w:ind w:left="0" w:right="0" w:firstLine="360"/>
        <w:jc w:val="both"/>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t xml:space="preserve">(4)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t xml:space="preserve">(5)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t xml:space="preserve">(7) Clubhouse programs must focus on strengths, talents, and abilities of its members;</w:t>
      </w:r>
    </w:p>
    <w:p>
      <w:pPr>
        <w:ind w:left="0" w:right="0" w:firstLine="360"/>
        <w:jc w:val="both"/>
      </w:pPr>
      <w:r>
        <w:rPr/>
        <w:t xml:space="preserve">(8) The work</w:t>
      </w:r>
      <w:r>
        <w:rPr/>
        <w:noBreakHyphen/>
      </w:r>
      <w:r>
        <w:rPr/>
        <w:t xml:space="preserve">ordered day may not include medication clinics, day treatment, or other therapy programs within the clubhouse.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ind w:left="0" w:right="0" w:firstLine="360"/>
        <w:jc w:val="both"/>
      </w:pPr>
      <w:r>
        <w:rPr/>
        <w:t xml:space="preserve">(1) Within funds appropriated by the legislature for this purpose, behavioral health organizations shall develop the means to serve the needs of people</w:t>
      </w:r>
      <w:r>
        <w:rPr>
          <w:u w:val="single"/>
        </w:rPr>
        <w:t xml:space="preserve">:</w:t>
      </w:r>
    </w:p>
    <w:p>
      <w:pPr>
        <w:ind w:left="0" w:right="0" w:firstLine="360"/>
        <w:jc w:val="both"/>
      </w:pPr>
      <w:r>
        <w:rPr>
          <w:u w:val="single"/>
        </w:rPr>
        <w:t xml:space="preserve">(a) W</w:t>
      </w:r>
      <w:r>
        <w:rPr/>
        <w:t xml:space="preserve">ith mental disorders residing within the boundaries of their regional service area. Elements of the program may include:</w:t>
      </w:r>
    </w:p>
    <w:p>
      <w:pPr>
        <w:ind w:left="0" w:right="0" w:firstLine="360"/>
        <w:jc w:val="both"/>
      </w:pPr>
      <w:r>
        <w:t>((</w:t>
      </w:r>
      <w:r>
        <w:rPr>
          <w:strike/>
        </w:rPr>
        <w:t xml:space="preserve">(a)</w:t>
      </w:r>
      <w:r>
        <w:t>))</w:t>
      </w:r>
      <w:r>
        <w:rPr/>
        <w:t xml:space="preserve"> </w:t>
      </w:r>
      <w:r>
        <w:rPr>
          <w:u w:val="single"/>
        </w:rPr>
        <w:t xml:space="preserve">(i)</w:t>
      </w:r>
      <w:r>
        <w:rPr/>
        <w:t xml:space="preserve"> Crisis diversion services;</w:t>
      </w:r>
    </w:p>
    <w:p>
      <w:pPr>
        <w:ind w:left="0" w:right="0" w:firstLine="360"/>
        <w:jc w:val="both"/>
      </w:pPr>
      <w:r>
        <w:t>((</w:t>
      </w:r>
      <w:r>
        <w:rPr>
          <w:strike/>
        </w:rPr>
        <w:t xml:space="preserve">(b)</w:t>
      </w:r>
      <w:r>
        <w:t>))</w:t>
      </w:r>
      <w:r>
        <w:rPr/>
        <w:t xml:space="preserve"> </w:t>
      </w:r>
      <w:r>
        <w:rPr>
          <w:u w:val="single"/>
        </w:rPr>
        <w:t xml:space="preserve">(ii)</w:t>
      </w:r>
      <w:r>
        <w:rPr/>
        <w:t xml:space="preserve"> Evaluation and treatment and community hospital beds;</w:t>
      </w:r>
    </w:p>
    <w:p>
      <w:pPr>
        <w:ind w:left="0" w:right="0" w:firstLine="360"/>
        <w:jc w:val="both"/>
      </w:pPr>
      <w:r>
        <w:t>((</w:t>
      </w:r>
      <w:r>
        <w:rPr>
          <w:strike/>
        </w:rPr>
        <w:t xml:space="preserve">(c)</w:t>
      </w:r>
      <w:r>
        <w:t>))</w:t>
      </w:r>
      <w:r>
        <w:rPr/>
        <w:t xml:space="preserve"> </w:t>
      </w:r>
      <w:r>
        <w:rPr>
          <w:u w:val="single"/>
        </w:rPr>
        <w:t xml:space="preserve">(iii)</w:t>
      </w:r>
      <w:r>
        <w:rPr/>
        <w:t xml:space="preserve"> Residential treatment;</w:t>
      </w:r>
    </w:p>
    <w:p>
      <w:pPr>
        <w:ind w:left="0" w:right="0" w:firstLine="360"/>
        <w:jc w:val="both"/>
      </w:pPr>
      <w:r>
        <w:t>((</w:t>
      </w:r>
      <w:r>
        <w:rPr>
          <w:strike/>
        </w:rPr>
        <w:t xml:space="preserve">(d)</w:t>
      </w:r>
      <w:r>
        <w:t>))</w:t>
      </w:r>
      <w:r>
        <w:rPr/>
        <w:t xml:space="preserve"> </w:t>
      </w:r>
      <w:r>
        <w:rPr>
          <w:u w:val="single"/>
        </w:rPr>
        <w:t xml:space="preserve">(iv)</w:t>
      </w:r>
      <w:r>
        <w:rPr/>
        <w:t xml:space="preserve"> Programs for intensive community treatment;</w:t>
      </w:r>
    </w:p>
    <w:p>
      <w:pPr>
        <w:ind w:left="0" w:right="0" w:firstLine="360"/>
        <w:jc w:val="both"/>
      </w:pPr>
      <w:r>
        <w:t>((</w:t>
      </w:r>
      <w:r>
        <w:rPr>
          <w:strike/>
        </w:rPr>
        <w:t xml:space="preserve">(e)</w:t>
      </w:r>
      <w:r>
        <w:t>))</w:t>
      </w:r>
      <w:r>
        <w:rPr/>
        <w:t xml:space="preserve"> </w:t>
      </w:r>
      <w:r>
        <w:rPr>
          <w:u w:val="single"/>
        </w:rPr>
        <w:t xml:space="preserve">(v)</w:t>
      </w:r>
      <w:r>
        <w:rPr/>
        <w:t xml:space="preserve"> Outpatient services;</w:t>
      </w:r>
    </w:p>
    <w:p>
      <w:pPr>
        <w:ind w:left="0" w:right="0" w:firstLine="360"/>
        <w:jc w:val="both"/>
      </w:pPr>
      <w:r>
        <w:t>((</w:t>
      </w:r>
      <w:r>
        <w:rPr>
          <w:strike/>
        </w:rPr>
        <w:t xml:space="preserve">(f)</w:t>
      </w:r>
      <w:r>
        <w:t>))</w:t>
      </w:r>
      <w:r>
        <w:rPr/>
        <w:t xml:space="preserve"> </w:t>
      </w:r>
      <w:r>
        <w:rPr>
          <w:u w:val="single"/>
        </w:rPr>
        <w:t xml:space="preserve">(vi)</w:t>
      </w:r>
      <w:r>
        <w:rPr/>
        <w:t xml:space="preserve"> Peer support services;</w:t>
      </w:r>
    </w:p>
    <w:p>
      <w:pPr>
        <w:ind w:left="0" w:right="0" w:firstLine="360"/>
        <w:jc w:val="both"/>
      </w:pPr>
      <w:r>
        <w:t>((</w:t>
      </w:r>
      <w:r>
        <w:rPr>
          <w:strike/>
        </w:rPr>
        <w:t xml:space="preserve">(g)</w:t>
      </w:r>
      <w:r>
        <w:t>))</w:t>
      </w:r>
      <w:r>
        <w:rPr/>
        <w:t xml:space="preserve"> </w:t>
      </w:r>
      <w:r>
        <w:rPr>
          <w:u w:val="single"/>
        </w:rPr>
        <w:t xml:space="preserve">(vii)</w:t>
      </w:r>
      <w:r>
        <w:rPr/>
        <w:t xml:space="preserve"> Community support services;</w:t>
      </w:r>
    </w:p>
    <w:p>
      <w:pPr>
        <w:ind w:left="0" w:right="0" w:firstLine="360"/>
        <w:jc w:val="both"/>
      </w:pPr>
      <w:r>
        <w:t>((</w:t>
      </w:r>
      <w:r>
        <w:rPr>
          <w:strike/>
        </w:rPr>
        <w:t xml:space="preserve">(h)</w:t>
      </w:r>
      <w:r>
        <w:t>))</w:t>
      </w:r>
      <w:r>
        <w:rPr/>
        <w:t xml:space="preserve"> </w:t>
      </w:r>
      <w:r>
        <w:rPr>
          <w:u w:val="single"/>
        </w:rPr>
        <w:t xml:space="preserve">(viii)</w:t>
      </w:r>
      <w:r>
        <w:rPr/>
        <w:t xml:space="preserve"> Resource management services; and</w:t>
      </w:r>
    </w:p>
    <w:p>
      <w:pPr>
        <w:ind w:left="0" w:right="0" w:firstLine="360"/>
        <w:jc w:val="both"/>
      </w:pPr>
      <w:r>
        <w:t>((</w:t>
      </w:r>
      <w:r>
        <w:rPr>
          <w:strike/>
        </w:rPr>
        <w:t xml:space="preserve">(i)</w:t>
      </w:r>
      <w:r>
        <w:t>))</w:t>
      </w:r>
      <w:r>
        <w:rPr/>
        <w:t xml:space="preserve"> </w:t>
      </w:r>
      <w:r>
        <w:rPr>
          <w:u w:val="single"/>
        </w:rPr>
        <w:t xml:space="preserve">(ix)</w:t>
      </w:r>
      <w:r>
        <w:rPr/>
        <w:t xml:space="preserve"> Supported housing and supported employment services.</w:t>
      </w:r>
    </w:p>
    <w:p>
      <w:pPr>
        <w:ind w:left="0" w:right="0" w:firstLine="360"/>
        <w:jc w:val="both"/>
      </w:pPr>
      <w:r>
        <w:rPr>
          <w:u w:val="single"/>
        </w:rPr>
        <w:t xml:space="preserve">(b) With substance use disorders and their families, people incapacitated by alcohol or other psychoactive chemicals, and intoxicated people.</w:t>
      </w:r>
    </w:p>
    <w:p>
      <w:pPr>
        <w:ind w:left="0" w:right="0" w:firstLine="360"/>
        <w:jc w:val="both"/>
      </w:pPr>
      <w:r>
        <w:rPr>
          <w:u w:val="single"/>
        </w:rPr>
        <w:t xml:space="preserve">(i) Elements of the program shall include, but not necessarily be limited to, a continuum of substance use disorder treatment services that includes:</w:t>
      </w:r>
    </w:p>
    <w:p>
      <w:pPr>
        <w:ind w:left="0" w:right="0" w:firstLine="360"/>
        <w:jc w:val="both"/>
      </w:pPr>
      <w:r>
        <w:rPr>
          <w:u w:val="single"/>
        </w:rPr>
        <w:t xml:space="preserve">(A) Withdrawal management;</w:t>
      </w:r>
    </w:p>
    <w:p>
      <w:pPr>
        <w:ind w:left="0" w:right="0" w:firstLine="360"/>
        <w:jc w:val="both"/>
      </w:pPr>
      <w:r>
        <w:rPr>
          <w:u w:val="single"/>
        </w:rPr>
        <w:t xml:space="preserve">(B) Residential treatment; and</w:t>
      </w:r>
    </w:p>
    <w:p>
      <w:pPr>
        <w:ind w:left="0" w:right="0" w:firstLine="360"/>
        <w:jc w:val="both"/>
      </w:pPr>
      <w:r>
        <w:rPr>
          <w:u w:val="single"/>
        </w:rPr>
        <w:t xml:space="preserve">(C) Outpatient treatment.</w:t>
      </w:r>
    </w:p>
    <w:p>
      <w:pPr>
        <w:ind w:left="0" w:right="0" w:firstLine="360"/>
        <w:jc w:val="both"/>
      </w:pPr>
      <w:r>
        <w:rPr>
          <w:u w:val="single"/>
        </w:rPr>
        <w:t xml:space="preserve">(ii) The program may include peer support, supported housing, supported employment, crisis diversion, or recovery support services.</w:t>
      </w:r>
    </w:p>
    <w:p>
      <w:pPr>
        <w:ind w:left="0" w:right="0" w:firstLine="360"/>
        <w:jc w:val="both"/>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ind w:left="0" w:right="0" w:firstLine="360"/>
        <w:jc w:val="both"/>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ind w:left="0" w:right="0" w:firstLine="360"/>
        <w:jc w:val="both"/>
      </w:pPr>
      <w:r>
        <w:rPr>
          <w:u w:val="single"/>
        </w:rPr>
        <w:t xml:space="preserve">(3)(a) Treatment provided under this chapter must be purchased primarily through managed care contracts.</w:t>
      </w:r>
    </w:p>
    <w:p>
      <w:pPr>
        <w:ind w:left="0" w:right="0" w:firstLine="360"/>
        <w:jc w:val="both"/>
      </w:pPr>
      <w:r>
        <w:rPr>
          <w:u w:val="single"/>
        </w:rPr>
        <w:t xml:space="preserve">(b) Consistent with RCW 70.96A.350 (as recodified by this act), services and funding provided through the criminal justice treatment account are intended to be exempted from managed care contracting.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w:t>
      </w:r>
      <w:r>
        <w:t>))</w:t>
      </w:r>
      <w:r>
        <w:rPr/>
        <w:t xml:space="preserve">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ind w:left="0" w:right="0" w:firstLine="360"/>
        <w:jc w:val="both"/>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ind w:left="0" w:right="0" w:firstLine="360"/>
        <w:jc w:val="both"/>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RCW 2.28.170(3)(b).</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ind w:left="0" w:right="0" w:firstLine="360"/>
        <w:jc w:val="both"/>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chemical dependency and mental disorders adopted pursuant to RCW 70.96C.010 and shall document the numbers of clients with co-occurring mental and substance abuse disorders based on a quadrant system of low and high needs.</w:t>
      </w:r>
    </w:p>
    <w:p>
      <w:pPr>
        <w:ind w:left="0" w:right="0" w:firstLine="360"/>
        <w:jc w:val="both"/>
      </w:pPr>
      <w:r>
        <w:rPr/>
        <w:t xml:space="preserve">(2) Treatment providers contracted to provide treatment under this chapter who fail to implement the integrated comprehensive screening and assessment process for chemical dependency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ind w:left="0" w:right="0" w:firstLine="360"/>
        <w:jc w:val="both"/>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ind w:left="0" w:right="0" w:firstLine="360"/>
        <w:jc w:val="both"/>
      </w:pPr>
      <w:r>
        <w:rPr/>
        <w:t xml:space="preserve">(a) The process adopted shall include, at a minimum:</w:t>
      </w:r>
    </w:p>
    <w:p>
      <w:pPr>
        <w:ind w:left="0" w:right="0" w:firstLine="360"/>
        <w:jc w:val="both"/>
      </w:pPr>
      <w:r>
        <w:rPr/>
        <w:t xml:space="preserve">(i) An initial screening tool that can be used by intake personnel system-wide and which will identify the most common types of co-occurring disorders;</w:t>
      </w:r>
    </w:p>
    <w:p>
      <w:pPr>
        <w:ind w:left="0" w:right="0" w:firstLine="360"/>
        <w:jc w:val="both"/>
      </w:pPr>
      <w:r>
        <w:rPr/>
        <w:t xml:space="preserve">(ii) An assessment process for those cases in which assessment is indicated that provides an appropriate degree of assessment for most situations, which can be expanded for complex situations;</w:t>
      </w:r>
    </w:p>
    <w:p>
      <w:pPr>
        <w:ind w:left="0" w:right="0" w:firstLine="360"/>
        <w:jc w:val="both"/>
      </w:pPr>
      <w:r>
        <w:rPr/>
        <w:t xml:space="preserve">(iii) Identification of triggers in the screening that indicate the need to begin an assessment;</w:t>
      </w:r>
    </w:p>
    <w:p>
      <w:pPr>
        <w:ind w:left="0" w:right="0" w:firstLine="360"/>
        <w:jc w:val="both"/>
      </w:pPr>
      <w:r>
        <w:rPr/>
        <w:t xml:space="preserve">(iv) Identification of triggers after or outside the screening that indicate a need to begin or resume an assessment;</w:t>
      </w:r>
    </w:p>
    <w:p>
      <w:pPr>
        <w:ind w:left="0" w:right="0" w:firstLine="360"/>
        <w:jc w:val="both"/>
      </w:pPr>
      <w:r>
        <w:rPr/>
        <w:t xml:space="preserve">(v) The components of an assessment process and a protocol for determining whether part or all of the assessment is necessary, and at what point; and</w:t>
      </w:r>
    </w:p>
    <w:p>
      <w:pPr>
        <w:ind w:left="0" w:right="0" w:firstLine="360"/>
        <w:jc w:val="both"/>
      </w:pPr>
      <w:r>
        <w:rPr/>
        <w:t xml:space="preserve">(vi) Emphasis that the process adopted under this section is to replace and not to duplicate existing intake, screening, and assessment tools and processes.</w:t>
      </w:r>
    </w:p>
    <w:p>
      <w:pPr>
        <w:ind w:left="0" w:right="0" w:firstLine="360"/>
        <w:jc w:val="both"/>
      </w:pPr>
      <w:r>
        <w:rPr/>
        <w:t xml:space="preserve">(b) The department shall consider existing models, including those already adopted by other states, and to the extent possible, adopt an established, proven model.</w:t>
      </w:r>
    </w:p>
    <w:p>
      <w:pPr>
        <w:ind w:left="0" w:right="0" w:firstLine="360"/>
        <w:jc w:val="both"/>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ind w:left="0" w:right="0" w:firstLine="360"/>
        <w:jc w:val="both"/>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ind w:left="0" w:right="0" w:firstLine="360"/>
        <w:jc w:val="both"/>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ind w:left="0" w:right="0" w:firstLine="360"/>
        <w:jc w:val="both"/>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ind w:left="0" w:right="0" w:firstLine="360"/>
        <w:jc w:val="both"/>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ind w:left="0" w:right="0" w:firstLine="360"/>
        <w:jc w:val="both"/>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ind w:left="0" w:right="0" w:firstLine="360"/>
        <w:jc w:val="both"/>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ind w:left="0" w:right="0" w:firstLine="360"/>
        <w:jc w:val="both"/>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ind w:left="0" w:right="0" w:firstLine="360"/>
        <w:jc w:val="both"/>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ind w:left="0" w:right="0" w:firstLine="360"/>
        <w:jc w:val="both"/>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ind w:left="0" w:right="0" w:firstLine="360"/>
        <w:jc w:val="both"/>
      </w:pPr>
      <w:r>
        <w:rPr/>
        <w:t xml:space="preserve">(2) The secretary shall adopt rules pursuant to chapter 34.05 RCW for the establishment, training, and conduct of emergency service patrols.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ind w:left="0" w:right="0" w:firstLine="360"/>
        <w:jc w:val="both"/>
      </w:pPr>
      <w:r>
        <w:rPr/>
        <w:t xml:space="preserve">(1) If </w:t>
      </w:r>
      <w:r>
        <w:rPr>
          <w:u w:val="single"/>
        </w:rPr>
        <w:t xml:space="preserve">substance use disorder</w:t>
      </w:r>
      <w:r>
        <w:rPr/>
        <w:t xml:space="preserve"> treatment is provided by an approved </w:t>
      </w:r>
      <w:r>
        <w:rPr>
          <w:u w:val="single"/>
        </w:rPr>
        <w:t xml:space="preserve">substance use disorder</w:t>
      </w:r>
      <w:r>
        <w:rPr/>
        <w:t xml:space="preserve">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ind w:left="0" w:right="0" w:firstLine="360"/>
        <w:jc w:val="both"/>
      </w:pPr>
      <w:r>
        <w:rPr/>
        <w:t xml:space="preserve">(2) A patient in a </w:t>
      </w:r>
      <w:r>
        <w:rPr>
          <w:u w:val="single"/>
        </w:rPr>
        <w:t xml:space="preserve">substance use disorder</w:t>
      </w:r>
      <w:r>
        <w:rPr/>
        <w:t xml:space="preserve"> program, or the estate of the patient, or a person obligated to provide for the cost of treatment and having sufficient financial ability, is liable to the program for cost of maintenance and treatment of the patient therein in accordance with rates established.</w:t>
      </w:r>
    </w:p>
    <w:p>
      <w:pPr>
        <w:ind w:left="0" w:right="0" w:firstLine="360"/>
        <w:jc w:val="both"/>
      </w:pPr>
      <w:r>
        <w:rPr/>
        <w:t xml:space="preserve">(3) The secretary shall adopt rules governing financial ability that take into consideration the income, savings, and other personal and real property of the person required to pay, and any support being furnished by him or her to any person he or she is required by law to support.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ind w:left="0" w:right="0" w:firstLine="360"/>
        <w:jc w:val="both"/>
      </w:pPr>
      <w:r>
        <w:rPr/>
        <w:t xml:space="preserve">Any person thirteen years of age or older may give consent for himself or herself to the furnishing of outpatient treatment by a </w:t>
      </w:r>
      <w:r>
        <w:t>((</w:t>
      </w:r>
      <w:r>
        <w:rPr>
          <w:strike/>
        </w:rPr>
        <w:t xml:space="preserve">chemical dependency</w:t>
      </w:r>
      <w:r>
        <w:t>))</w:t>
      </w:r>
      <w:r>
        <w:rPr/>
        <w:t xml:space="preserve"> </w:t>
      </w:r>
      <w:r>
        <w:rPr>
          <w:u w:val="single"/>
        </w:rPr>
        <w:t xml:space="preserve">substance use disorder</w:t>
      </w:r>
      <w:r>
        <w:rPr/>
        <w:t xml:space="preserve"> treatment program certified by the department. Parental authorization is required for any treatment of a minor under the age of thirteen.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096</w:t>
      </w:r>
      <w:r>
        <w:rPr/>
        <w:t xml:space="preserve"> and 1996 c 133 s 5 are each amended to read as follows:</w:t>
      </w:r>
    </w:p>
    <w:p>
      <w:pPr>
        <w:ind w:left="0" w:right="0" w:firstLine="360"/>
        <w:jc w:val="both"/>
      </w:pPr>
      <w:r>
        <w:rPr/>
        <w:t xml:space="preserve">School district personnel who contact a </w:t>
      </w:r>
      <w:r>
        <w:t>((</w:t>
      </w:r>
      <w:r>
        <w:rPr>
          <w:strike/>
        </w:rPr>
        <w:t xml:space="preserve">chemical dependency</w:t>
      </w:r>
      <w:r>
        <w:t>))</w:t>
      </w:r>
      <w:r>
        <w:rPr/>
        <w:t xml:space="preserve"> </w:t>
      </w:r>
      <w:r>
        <w:rPr>
          <w:u w:val="single"/>
        </w:rPr>
        <w:t xml:space="preserve">substance use disorder</w:t>
      </w:r>
      <w:r>
        <w:rPr/>
        <w:t xml:space="preserve"> inpatient treatment program or provider for the purpose of referring a student to inpatient treatment shall provide the parents with notice of the contact within forty-eight hours.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ind w:left="0" w:right="0" w:firstLine="360"/>
        <w:jc w:val="both"/>
      </w:pPr>
      <w:r>
        <w:rPr/>
        <w:t xml:space="preserve">(1) The department shall ensure that, for any minor admitted to inpatient treatment under RCW 70.96A.245 </w:t>
      </w:r>
      <w:r>
        <w:rPr>
          <w:u w:val="single"/>
        </w:rPr>
        <w:t xml:space="preserve">(as recodified by this act)</w:t>
      </w:r>
      <w:r>
        <w:rPr/>
        <w:t xml:space="preserve">, a review is conducted by a physician or chemical dependency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w:t>
      </w:r>
      <w:r>
        <w:rPr>
          <w:u w:val="single"/>
        </w:rPr>
        <w:t xml:space="preserve">(as recodified by this act)</w:t>
      </w:r>
      <w:r>
        <w:rPr/>
        <w:t xml:space="preserve"> to determine whether it is a medical necessity to continue the minor's treatment on an inpatient basis.</w:t>
      </w:r>
    </w:p>
    <w:p>
      <w:pPr>
        <w:ind w:left="0" w:right="0" w:firstLine="360"/>
        <w:jc w:val="both"/>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w:t>
      </w:r>
    </w:p>
    <w:p>
      <w:pPr>
        <w:ind w:left="0" w:right="0" w:firstLine="360"/>
        <w:jc w:val="both"/>
      </w:pPr>
      <w:r>
        <w:rPr/>
        <w:t xml:space="preserve">(3) If, after any review conducted by the department under this section, the department determines it is no longer a medical necessity for a minor to receive inpatient treatment, the department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department's determination in order to allow the parent time to file an at-risk youth petition under chapter 13.32A RCW. If the department determines it is a medical necessity for the minor to receive outpatient treatment and the minor declines to obtain such treatment, such refusal shall be grounds for the parent to file an at-risk youth petition.</w:t>
      </w:r>
    </w:p>
    <w:p>
      <w:pPr>
        <w:ind w:left="0" w:right="0" w:firstLine="360"/>
        <w:jc w:val="both"/>
      </w:pPr>
      <w:r>
        <w:rPr/>
        <w:t xml:space="preserve">(4) The department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ind w:left="0" w:right="0" w:firstLine="360"/>
        <w:jc w:val="both"/>
      </w:pPr>
      <w:r>
        <w:rPr/>
        <w:t xml:space="preserve">(5) In addition to the review required under this section, the department may periodically determine and redetermine the medical necessity of treatment for purposes of payment with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ind w:left="0" w:right="0" w:firstLine="360"/>
        <w:jc w:val="both"/>
      </w:pPr>
      <w:r>
        <w:rPr/>
        <w:t xml:space="preserve">Parental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w:t>
      </w:r>
      <w:r>
        <w:t>((</w:t>
      </w:r>
      <w:r>
        <w:rPr>
          <w:strike/>
        </w:rPr>
        <w:t xml:space="preserve">: PROVIDED</w:t>
      </w:r>
      <w:r>
        <w:t>))</w:t>
      </w:r>
      <w:r>
        <w:rPr/>
        <w:t xml:space="preserve">, </w:t>
      </w:r>
      <w:r>
        <w:rPr>
          <w:u w:val="single"/>
        </w:rPr>
        <w:t xml:space="preserve">except t</w:t>
      </w:r>
      <w:r>
        <w:rPr/>
        <w:t xml:space="preserve">hat parental consent is required for any treatment of a minor under the age of thirteen.</w:t>
      </w:r>
    </w:p>
    <w:p>
      <w:pPr>
        <w:ind w:left="0" w:right="0" w:firstLine="360"/>
        <w:jc w:val="both"/>
      </w:pPr>
      <w:r>
        <w:rPr/>
        <w:t xml:space="preserve">This section does not apply to petitions filed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ind w:left="0" w:right="0" w:firstLine="360"/>
        <w:jc w:val="both"/>
      </w:pPr>
      <w:r>
        <w:rPr/>
        <w:t xml:space="preserve">(1) The parent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has joined in the consent to the treatment.</w:t>
      </w:r>
    </w:p>
    <w:p>
      <w:pPr>
        <w:ind w:left="0" w:right="0" w:firstLine="360"/>
        <w:jc w:val="both"/>
      </w:pPr>
      <w:r>
        <w:rPr/>
        <w:t xml:space="preserve">(2) The ability of a parent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ind w:left="0" w:right="0" w:firstLine="360"/>
        <w:jc w:val="both"/>
      </w:pPr>
      <w:r>
        <w:rPr/>
        <w:t xml:space="preserve">(1) A parent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w:t>
      </w:r>
      <w:r>
        <w:t>))</w:t>
      </w:r>
      <w:r>
        <w:rPr/>
        <w:t xml:space="preserve"> </w:t>
      </w:r>
      <w:r>
        <w:rPr>
          <w:u w:val="single"/>
        </w:rPr>
        <w:t xml:space="preserve">has a substance use disorder</w:t>
      </w:r>
      <w:r>
        <w:rPr/>
        <w:t xml:space="preserve"> and in need of inpatient treatment.</w:t>
      </w:r>
    </w:p>
    <w:p>
      <w:pPr>
        <w:ind w:left="0" w:right="0" w:firstLine="360"/>
        <w:jc w:val="both"/>
      </w:pPr>
      <w:r>
        <w:rPr/>
        <w:t xml:space="preserve">(2) The consent of the minor is not required for admission, evaluation, and treatment if the parent brings the minor to the program.</w:t>
      </w:r>
    </w:p>
    <w:p>
      <w:pPr>
        <w:ind w:left="0" w:right="0" w:firstLine="360"/>
        <w:jc w:val="both"/>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ind w:left="0" w:right="0" w:firstLine="360"/>
        <w:jc w:val="both"/>
      </w:pPr>
      <w:r>
        <w:rPr/>
        <w:t xml:space="preserve">(4) No provider is obligated to provide treatment to a minor under the provisions of this section. No provider may admit a minor to treatment under this section unless it is medically necessary.</w:t>
      </w:r>
    </w:p>
    <w:p>
      <w:pPr>
        <w:ind w:left="0" w:right="0" w:firstLine="360"/>
        <w:jc w:val="both"/>
      </w:pPr>
      <w:r>
        <w:rPr/>
        <w:t xml:space="preserve">(5) No minor receiving inpatient treatment under this section may be discharged from the program based solely on his or her request.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ind w:left="0" w:right="0" w:firstLine="360"/>
        <w:jc w:val="both"/>
      </w:pPr>
      <w:r>
        <w:rPr/>
        <w:t xml:space="preserve">(1) A parent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(2) The consent of the minor is not required for evaluation if the parent brings the minor to the provider.</w:t>
      </w:r>
    </w:p>
    <w:p>
      <w:pPr>
        <w:ind w:left="0" w:right="0" w:firstLine="360"/>
        <w:jc w:val="both"/>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(4) Any minor admitted to inpatient treatment under RCW 70.96A.245 </w:t>
      </w:r>
      <w:r>
        <w:rPr>
          <w:u w:val="single"/>
        </w:rPr>
        <w:t xml:space="preserve">(as recodified by this act)</w:t>
      </w:r>
      <w:r>
        <w:rPr/>
        <w:t xml:space="preserve"> shall be discharged immediately from inpatient treatment upon written request of the parent.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ind w:left="0" w:right="0" w:firstLine="360"/>
        <w:jc w:val="both"/>
      </w:pPr>
      <w:r>
        <w:rPr/>
        <w:t xml:space="preserve">For purposes of eligibility for medical assistance under chapter 74.09 RCW, minors in inpatient </w:t>
      </w:r>
      <w:r>
        <w:t>((</w:t>
      </w:r>
      <w:r>
        <w:rPr>
          <w:strike/>
        </w:rPr>
        <w:t xml:space="preserve">chemical dependency</w:t>
      </w:r>
      <w:r>
        <w:t>))</w:t>
      </w:r>
      <w:r>
        <w:rPr/>
        <w:t xml:space="preserve"> </w:t>
      </w:r>
      <w:r>
        <w:rPr>
          <w:u w:val="single"/>
        </w:rPr>
        <w:t xml:space="preserve">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ind w:left="0" w:right="0" w:firstLine="360"/>
        <w:jc w:val="both"/>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ind w:left="0" w:right="0" w:firstLine="360"/>
        <w:jc w:val="both"/>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ind w:left="0" w:right="0" w:firstLine="360"/>
        <w:jc w:val="both"/>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ind w:left="0" w:right="0" w:firstLine="360"/>
        <w:jc w:val="both"/>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ind w:left="0" w:right="0" w:firstLine="360"/>
        <w:jc w:val="both"/>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ind w:left="0" w:right="0" w:firstLine="360"/>
        <w:jc w:val="both"/>
      </w:pPr>
      <w:r>
        <w:rPr/>
        <w:t xml:space="preserve">(a) Be trained in and use the integrated, comprehensive screening and assessment process adopted under RCW 70.96C.010;</w:t>
      </w:r>
    </w:p>
    <w:p>
      <w:pPr>
        <w:ind w:left="0" w:right="0" w:firstLine="360"/>
        <w:jc w:val="both"/>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ind w:left="0" w:right="0" w:firstLine="360"/>
        <w:jc w:val="both"/>
      </w:pPr>
      <w:r>
        <w:rPr/>
        <w:t xml:space="preserve">(c) Reduce the use of emergency first responder services including police, fire, emergency medical, and ambulance services;</w:t>
      </w:r>
    </w:p>
    <w:p>
      <w:pPr>
        <w:ind w:left="0" w:right="0" w:firstLine="360"/>
        <w:jc w:val="both"/>
      </w:pPr>
      <w:r>
        <w:rPr/>
        <w:t xml:space="preserve">(d) Reduce the number of criminal justice interventions including arrests, violations of conditions of supervision, bookings, jail days, prison sanction day for violations, court appearances, and prosecutor and defense costs;</w:t>
      </w:r>
    </w:p>
    <w:p>
      <w:pPr>
        <w:ind w:left="0" w:right="0" w:firstLine="360"/>
        <w:jc w:val="both"/>
      </w:pPr>
      <w:r>
        <w:rPr/>
        <w:t xml:space="preserve">(e) Where appropriate and available, work with therapeutic courts including drug courts and mental health courts to maximize the outcomes for the individual and reduce the likelihood of reoffense;</w:t>
      </w:r>
    </w:p>
    <w:p>
      <w:pPr>
        <w:ind w:left="0" w:right="0" w:firstLine="360"/>
        <w:jc w:val="both"/>
      </w:pPr>
      <w:r>
        <w:rPr/>
        <w:t xml:space="preserve">(f) Coordinate with local offices of the economic services administration to assist the person in accessing and remaining enrolled in those programs to which the person may be entitled;</w:t>
      </w:r>
    </w:p>
    <w:p>
      <w:pPr>
        <w:ind w:left="0" w:right="0" w:firstLine="360"/>
        <w:jc w:val="both"/>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ind w:left="0" w:right="0" w:firstLine="360"/>
        <w:jc w:val="both"/>
      </w:pPr>
      <w:r>
        <w:rPr/>
        <w:t xml:space="preserve">(h) Where appropriate, advocate for the client's needs to assist the person in achieving and maintaining stability and progress toward recovery;</w:t>
      </w:r>
    </w:p>
    <w:p>
      <w:pPr>
        <w:ind w:left="0" w:right="0" w:firstLine="360"/>
        <w:jc w:val="both"/>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ind w:left="0" w:right="0" w:firstLine="360"/>
        <w:jc w:val="both"/>
      </w:pPr>
      <w:r>
        <w:rPr/>
        <w:t xml:space="preserve">(j) Where a program participant is under supervision by the department of corrections, collaborate with the department of corrections to maximize treatment outcomes and reduce the likelihood of reoffense.</w:t>
      </w:r>
    </w:p>
    <w:p>
      <w:pPr>
        <w:ind w:left="0" w:right="0" w:firstLine="360"/>
        <w:jc w:val="both"/>
      </w:pPr>
      <w:r>
        <w:rPr/>
        <w:t xml:space="preserve">(3) The pilot programs established by this section shall begin providing services by March 1, 2006.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ind w:left="0" w:right="0" w:firstLine="360"/>
        <w:jc w:val="both"/>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ind w:left="0" w:right="0" w:firstLine="360"/>
        <w:jc w:val="both"/>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ind w:left="0" w:right="0" w:firstLine="360"/>
        <w:jc w:val="both"/>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ind w:left="0" w:right="0" w:firstLine="360"/>
        <w:jc w:val="both"/>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ind w:left="0" w:right="0" w:firstLine="360"/>
        <w:jc w:val="both"/>
      </w:pPr>
      <w:r>
        <w:rPr/>
        <w:t xml:space="preserve">(4) If a behavioral health organization is a private entity, the department shall allow for the inclusion of the tribal authority to be represented as a party to the behavioral health organization.</w:t>
      </w:r>
    </w:p>
    <w:p>
      <w:pPr>
        <w:ind w:left="0" w:right="0" w:firstLine="360"/>
        <w:jc w:val="both"/>
      </w:pPr>
      <w:r>
        <w:rPr/>
        <w:t xml:space="preserve">(5) The roles and responsibilities of the private entity and the tribal authorities shall be determined by the department, through negotiation with the tribal authority.</w:t>
      </w:r>
    </w:p>
    <w:p>
      <w:pPr>
        <w:ind w:left="0" w:right="0" w:firstLine="360"/>
        <w:jc w:val="both"/>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ind w:left="0" w:right="0" w:firstLine="360"/>
        <w:jc w:val="both"/>
      </w:pPr>
      <w:r>
        <w:rPr/>
        <w:t xml:space="preserve">(a) Administer and provide for the availability of all resource management services, residential services, and community support services.</w:t>
      </w:r>
    </w:p>
    <w:p>
      <w:pPr>
        <w:ind w:left="0" w:right="0" w:firstLine="360"/>
        <w:jc w:val="both"/>
      </w:pPr>
      <w:r>
        <w:rPr/>
        <w:t xml:space="preserve">(b) Administer and provide for the availability of all investigation, transportation, court-related, and other services provided by the state or counties pursuant to chapter 71.05 RCW.</w:t>
      </w:r>
    </w:p>
    <w:p>
      <w:pPr>
        <w:ind w:left="0" w:right="0" w:firstLine="360"/>
        <w:jc w:val="both"/>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ind w:left="0" w:right="0" w:firstLine="360"/>
        <w:jc w:val="both"/>
      </w:pPr>
      <w:r>
        <w:rPr/>
        <w:t xml:space="preserve">(i) Contracts with neighboring or contiguous regions; or</w:t>
      </w:r>
    </w:p>
    <w:p>
      <w:pPr>
        <w:ind w:left="0" w:right="0" w:firstLine="360"/>
        <w:jc w:val="both"/>
      </w:pPr>
      <w:r>
        <w:rPr/>
        <w:t xml:space="preserve">(ii) Individuals detained or committed for periods up to seventeen days at the state hospitals at the discretion of the secretary.</w:t>
      </w:r>
    </w:p>
    <w:p>
      <w:pPr>
        <w:ind w:left="0" w:right="0" w:firstLine="360"/>
        <w:jc w:val="both"/>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ind w:left="0" w:right="0" w:firstLine="360"/>
        <w:jc w:val="both"/>
      </w:pPr>
      <w:r>
        <w:rPr/>
        <w:t xml:space="preserve">(e) Establish standards and procedures for reviewing individual service plans and determining when that person may be discharged from resource management services.</w:t>
      </w:r>
    </w:p>
    <w:p>
      <w:pPr>
        <w:ind w:left="0" w:right="0" w:firstLine="360"/>
        <w:jc w:val="both"/>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ind w:left="0" w:right="0" w:firstLine="360"/>
        <w:jc w:val="both"/>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ind w:left="0" w:right="0" w:firstLine="360"/>
        <w:jc w:val="both"/>
      </w:pPr>
      <w:r>
        <w:rPr/>
        <w:t xml:space="preserve">(9) Behavioral health organizations shall assume all duties specified in their plans and joint operating agreements through biennial contractual agreements with the secretary.</w:t>
      </w:r>
    </w:p>
    <w:p>
      <w:pPr>
        <w:ind w:left="0" w:right="0" w:firstLine="360"/>
        <w:jc w:val="both"/>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ind w:left="0" w:right="0" w:firstLine="360"/>
        <w:jc w:val="both"/>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ind w:left="0" w:right="0" w:firstLine="360"/>
        <w:jc w:val="both"/>
      </w:pPr>
      <w:r>
        <w:rPr/>
        <w:t xml:space="preserve">For the purposes of this chapter the following words and phrases shall have the following meanings unless the context clearly requires otherwise:</w:t>
      </w:r>
    </w:p>
    <w:p>
      <w:pPr>
        <w:ind w:left="0" w:right="0" w:firstLine="360"/>
        <w:jc w:val="both"/>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t xml:space="preserve">(3) "Behavioral health organization" means a county authority or group of county authorities or other entity recognized by the secretary in contract in a defined regional service area.</w:t>
      </w:r>
    </w:p>
    <w:p>
      <w:pPr>
        <w:ind w:left="0" w:right="0" w:firstLine="360"/>
        <w:jc w:val="both"/>
      </w:pPr>
      <w:r>
        <w:rPr/>
        <w:t xml:space="preserve">(4) </w:t>
      </w:r>
      <w:r>
        <w:rPr>
          <w:u w:val="single"/>
        </w:rPr>
        <w:t xml:space="preserve">"Behavioral health program" has the same meaning as in RCW 71.24.025.</w:t>
      </w:r>
    </w:p>
    <w:p>
      <w:pPr>
        <w:ind w:left="0" w:right="0" w:firstLine="360"/>
        <w:jc w:val="both"/>
      </w:pPr>
      <w:r>
        <w:rPr>
          <w:u w:val="single"/>
        </w:rPr>
        <w:t xml:space="preserve">(5)</w:t>
      </w:r>
      <w:r>
        <w:rPr/>
        <w:t xml:space="preserve"> "Behavioral health services" means mental health services as described in chapters 71.24 and 71.36 RCW and </w:t>
      </w:r>
      <w:r>
        <w:t>((</w:t>
      </w:r>
      <w:r>
        <w:rPr>
          <w:strike/>
        </w:rPr>
        <w:t xml:space="preserve">chemical dependency</w:t>
      </w:r>
      <w:r>
        <w:t>))</w:t>
      </w:r>
      <w:r>
        <w:rPr/>
        <w:t xml:space="preserve"> </w:t>
      </w:r>
      <w:r>
        <w:rPr>
          <w:u w:val="single"/>
        </w:rPr>
        <w:t xml:space="preserve">substance use disorder</w:t>
      </w:r>
      <w:r>
        <w:rPr/>
        <w:t xml:space="preserve"> treatment services as described in this chapter.</w:t>
      </w:r>
    </w:p>
    <w:p>
      <w:pPr>
        <w:ind w:left="0" w:right="0" w:firstLine="360"/>
        <w:jc w:val="both"/>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ind w:left="0" w:right="0" w:firstLine="360"/>
        <w:jc w:val="both"/>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ind w:left="0" w:right="0" w:firstLine="360"/>
        <w:jc w:val="both"/>
      </w:pPr>
      <w:r>
        <w:rPr/>
        <w:t xml:space="preserve">(7) "Department" means the department of social and health services.</w:t>
      </w:r>
    </w:p>
    <w:p>
      <w:pPr>
        <w:ind w:left="0" w:right="0" w:firstLine="360"/>
        <w:jc w:val="both"/>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ind w:left="0" w:right="0" w:firstLine="360"/>
        <w:jc w:val="both"/>
      </w:pPr>
      <w:r>
        <w:rPr/>
        <w:t xml:space="preserve">(9) </w:t>
      </w:r>
      <w:r>
        <w:t>((</w:t>
      </w:r>
      <w:r>
        <w:rPr>
          <w:strike/>
        </w:rPr>
        <w:t xml:space="preserve">"Director" means the person administering the substance use disorder program within the department.</w:t>
      </w:r>
    </w:p>
    <w:p>
      <w:pPr>
        <w:ind w:left="0" w:right="0" w:firstLine="360"/>
        <w:jc w:val="both"/>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t>((</w:t>
      </w:r>
      <w:r>
        <w:rPr>
          <w:strike/>
        </w:rPr>
        <w:t xml:space="preserve">(11) "Emergency service patrol" means a patrol established under RCW 70.96A.170.</w:t>
      </w:r>
    </w:p>
    <w:p>
      <w:pPr>
        <w:ind w:left="0" w:right="0" w:firstLine="360"/>
        <w:jc w:val="both"/>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ind w:left="0" w:right="0" w:firstLine="360"/>
        <w:jc w:val="both"/>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ind w:left="0" w:right="0" w:firstLine="360"/>
        <w:jc w:val="both"/>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ind w:left="0" w:right="0" w:firstLine="360"/>
        <w:jc w:val="both"/>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ind w:left="0" w:right="0" w:firstLine="360"/>
        <w:jc w:val="both"/>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ind w:left="0" w:right="0" w:firstLine="360"/>
        <w:jc w:val="both"/>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ind w:left="0" w:right="0" w:firstLine="360"/>
        <w:jc w:val="both"/>
      </w:pPr>
      <w:r>
        <w:t>((</w:t>
      </w:r>
      <w:r>
        <w:rPr>
          <w:strike/>
        </w:rPr>
        <w:t xml:space="preserve">(18)</w:t>
      </w:r>
      <w:r>
        <w:t>))</w:t>
      </w:r>
      <w:r>
        <w:rPr/>
        <w:t xml:space="preserve"> </w:t>
      </w:r>
      <w:r>
        <w:rPr>
          <w:u w:val="single"/>
        </w:rPr>
        <w:t xml:space="preserve">(16)</w:t>
      </w:r>
      <w:r>
        <w:rPr/>
        <w:t xml:space="preserve"> "Likelihood of serious harm" means:</w:t>
      </w:r>
    </w:p>
    <w:p>
      <w:pPr>
        <w:ind w:left="0" w:right="0" w:firstLine="360"/>
        <w:jc w:val="both"/>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ind w:left="0" w:right="0" w:firstLine="360"/>
        <w:jc w:val="both"/>
      </w:pPr>
      <w:r>
        <w:rPr/>
        <w:t xml:space="preserve">(b) The individual has threatened the physical safety of another and has a history of one or more violent acts.</w:t>
      </w:r>
    </w:p>
    <w:p>
      <w:pPr>
        <w:ind w:left="0" w:right="0" w:firstLine="360"/>
        <w:jc w:val="both"/>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ind w:left="0" w:right="0" w:firstLine="360"/>
        <w:jc w:val="both"/>
      </w:pPr>
      <w:r>
        <w:t>((</w:t>
      </w:r>
      <w:r>
        <w:rPr>
          <w:strike/>
        </w:rPr>
        <w:t xml:space="preserve">(20)</w:t>
      </w:r>
      <w:r>
        <w:t>))</w:t>
      </w:r>
      <w:r>
        <w:rPr/>
        <w:t xml:space="preserve"> </w:t>
      </w:r>
      <w:r>
        <w:rPr>
          <w:u w:val="single"/>
        </w:rPr>
        <w:t xml:space="preserve">(18)</w:t>
      </w:r>
      <w:r>
        <w:rPr/>
        <w:t xml:space="preserve"> "Minor" means a person less than eighteen years of age.</w:t>
      </w:r>
    </w:p>
    <w:p>
      <w:pPr>
        <w:ind w:left="0" w:right="0" w:firstLine="360"/>
        <w:jc w:val="both"/>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ind w:left="0" w:right="0" w:firstLine="360"/>
        <w:jc w:val="both"/>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t>((</w:t>
      </w:r>
      <w:r>
        <w:rPr>
          <w:strike/>
        </w:rPr>
        <w:t xml:space="preserve">(23)</w:t>
      </w:r>
      <w:r>
        <w:t>))</w:t>
      </w:r>
      <w:r>
        <w:rPr/>
        <w:t xml:space="preserve"> </w:t>
      </w:r>
      <w:r>
        <w:rPr>
          <w:u w:val="single"/>
        </w:rPr>
        <w:t xml:space="preserve">(21)</w:t>
      </w:r>
      <w:r>
        <w:rPr/>
        <w:t xml:space="preserve"> "Person" means an individual, including a minor.</w:t>
      </w:r>
    </w:p>
    <w:p>
      <w:pPr>
        <w:ind w:left="0" w:right="0" w:firstLine="360"/>
        <w:jc w:val="both"/>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ind w:left="0" w:right="0" w:firstLine="360"/>
        <w:jc w:val="both"/>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ind w:left="0" w:right="0" w:firstLine="360"/>
        <w:jc w:val="both"/>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ind w:left="0" w:right="0" w:firstLine="360"/>
        <w:jc w:val="both"/>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ind w:left="0" w:right="0" w:firstLine="360"/>
        <w:jc w:val="both"/>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170</w:t>
      </w:r>
      <w:r>
        <w:rPr/>
        <w:t xml:space="preserve"> and 2013 2nd sp.s. c 4 s 952 are each amended to read as follows:</w:t>
      </w:r>
    </w:p>
    <w:p>
      <w:pPr>
        <w:ind w:left="0" w:right="0" w:firstLine="360"/>
        <w:jc w:val="both"/>
      </w:pPr>
      <w:r>
        <w:rPr/>
        <w:t xml:space="preserve">(1) Jurisdictions may establish and operate drug courts.</w:t>
      </w:r>
    </w:p>
    <w:p>
      <w:pPr>
        <w:ind w:left="0" w:right="0" w:firstLine="360"/>
        <w:jc w:val="both"/>
      </w:pPr>
      <w:r>
        <w:rPr/>
        <w:t xml:space="preserve">(2) For the purposes of this section, "drug court" means a court that has special calendars or dockets designed to achieve a reduction in recidivism and substance abuse among nonviolent, substance abusing felony and nonfelony offenders, whether adult or juvenile, by increasing their likelihood for successful rehabilitation through early, continuous, and intense judicially supervised treatment; mandatory periodic drug testing; and the use of appropriate sanctions and other rehabilitation services.</w:t>
      </w:r>
    </w:p>
    <w:p>
      <w:pPr>
        <w:ind w:left="0" w:right="0" w:firstLine="360"/>
        <w:jc w:val="both"/>
      </w:pPr>
      <w:r>
        <w:rPr/>
        <w:t xml:space="preserve">(3)(a) Any jurisdiction that seeks a state appropriation to fund a drug court program must first:</w:t>
      </w:r>
    </w:p>
    <w:p>
      <w:pPr>
        <w:ind w:left="0" w:right="0" w:firstLine="360"/>
        <w:jc w:val="both"/>
      </w:pPr>
      <w:r>
        <w:rPr/>
        <w:t xml:space="preserve">(i) Exhaust all federal funding that is available to support the operations of its drug court and associated services; and</w:t>
      </w:r>
    </w:p>
    <w:p>
      <w:pPr>
        <w:ind w:left="0" w:right="0" w:firstLine="360"/>
        <w:jc w:val="both"/>
      </w:pPr>
      <w:r>
        <w:rPr/>
        <w:t xml:space="preserve">(ii) Match, on a dollar-for-dollar basis, state moneys allocated for drug court programs with local cash or in-kind resources. Moneys allocated by the state must be used to supplement, not supplant, other federal, state, and local funds for drug court operations and associated services. However, from July 26, 2009, until June 30, 2015, no match is required for state moneys expended for the administrative and overhead costs associated with the operation of a drug court pursuant to RCW 70.96A.350 </w:t>
      </w:r>
      <w:r>
        <w:rPr>
          <w:u w:val="single"/>
        </w:rPr>
        <w:t xml:space="preserve">(as recodified by this act)</w:t>
      </w:r>
      <w:r>
        <w:rPr/>
        <w:t xml:space="preserve">.</w:t>
      </w:r>
    </w:p>
    <w:p>
      <w:pPr>
        <w:ind w:left="0" w:right="0" w:firstLine="360"/>
        <w:jc w:val="both"/>
      </w:pPr>
      <w:r>
        <w:rPr/>
        <w:t xml:space="preserve">(b) Any jurisdiction that establishes a drug court pursuant to this section shall establish minimum requirements for the participation of offenders in the program. The drug court may adopt local requirements that are more stringent than the minimum. The minimum requirements are:</w:t>
      </w:r>
    </w:p>
    <w:p>
      <w:pPr>
        <w:ind w:left="0" w:right="0" w:firstLine="360"/>
        <w:jc w:val="both"/>
      </w:pPr>
      <w:r>
        <w:rPr/>
        <w:t xml:space="preserve">(i) The offender would benefit from substance abuse treatment;</w:t>
      </w:r>
    </w:p>
    <w:p>
      <w:pPr>
        <w:ind w:left="0" w:right="0" w:firstLine="360"/>
        <w:jc w:val="both"/>
      </w:pPr>
      <w:r>
        <w:rPr/>
        <w:t xml:space="preserve">(ii) The offender has not previously been convicted of a serious violent offense or sex offense as defined in RCW 9.94A.030; and</w:t>
      </w:r>
    </w:p>
    <w:p>
      <w:pPr>
        <w:ind w:left="0" w:right="0" w:firstLine="360"/>
        <w:jc w:val="both"/>
      </w:pPr>
      <w:r>
        <w:rPr/>
        <w:t xml:space="preserve">(iii) Without regard to whether proof of any of these elements is required to convict, the offender is not currently charged with or convicted of an offense:</w:t>
      </w:r>
    </w:p>
    <w:p>
      <w:pPr>
        <w:ind w:left="0" w:right="0" w:firstLine="360"/>
        <w:jc w:val="both"/>
      </w:pPr>
      <w:r>
        <w:rPr/>
        <w:t xml:space="preserve">(A) That is a sex offense;</w:t>
      </w:r>
    </w:p>
    <w:p>
      <w:pPr>
        <w:ind w:left="0" w:right="0" w:firstLine="360"/>
        <w:jc w:val="both"/>
      </w:pPr>
      <w:r>
        <w:rPr/>
        <w:t xml:space="preserve">(B) That is a serious violent offense;</w:t>
      </w:r>
    </w:p>
    <w:p>
      <w:pPr>
        <w:ind w:left="0" w:right="0" w:firstLine="360"/>
        <w:jc w:val="both"/>
      </w:pPr>
      <w:r>
        <w:rPr/>
        <w:t xml:space="preserve">(C) During which the defendant used a firearm; or</w:t>
      </w:r>
    </w:p>
    <w:p>
      <w:pPr>
        <w:ind w:left="0" w:right="0" w:firstLine="360"/>
        <w:jc w:val="both"/>
      </w:pPr>
      <w:r>
        <w:rPr/>
        <w:t xml:space="preserve">(D) During which the defendant caused substantial or great bodily harm or death to another person.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ind w:left="0" w:right="0" w:firstLine="360"/>
        <w:jc w:val="both"/>
      </w:pPr>
      <w:r>
        <w:rPr/>
        <w:t xml:space="preserve">(1) An offender is eligible for the special drug offender sentencing alternative if:</w:t>
      </w:r>
    </w:p>
    <w:p>
      <w:pPr>
        <w:ind w:left="0" w:right="0" w:firstLine="360"/>
        <w:jc w:val="both"/>
      </w:pPr>
      <w:r>
        <w:rPr/>
        <w:t xml:space="preserve">(a) The offender is convicted of a felony that is not a violent offense or sex offense and the violation does not involve a sentence enhancement under RCW 9.94A.533 (3) or (4);</w:t>
      </w:r>
    </w:p>
    <w:p>
      <w:pPr>
        <w:ind w:left="0" w:right="0" w:firstLine="360"/>
        <w:jc w:val="both"/>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ind w:left="0" w:right="0" w:firstLine="360"/>
        <w:jc w:val="both"/>
      </w:pPr>
      <w:r>
        <w:rPr/>
        <w:t xml:space="preserve">(c) The offender has no current or prior convictions for a sex offense at any time or violent offense within ten years before conviction of the current offense, in this state, another state, or the United States;</w:t>
      </w:r>
    </w:p>
    <w:p>
      <w:pPr>
        <w:ind w:left="0" w:right="0" w:firstLine="360"/>
        <w:jc w:val="both"/>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ind w:left="0" w:right="0" w:firstLine="360"/>
        <w:jc w:val="both"/>
      </w:pPr>
      <w:r>
        <w:rPr/>
        <w:t xml:space="preserve">(e) The offender has not been found by the United States attorney general to be subject to a deportation detainer or order and does not become subject to a deportation order during the period of the sentence;</w:t>
      </w:r>
    </w:p>
    <w:p>
      <w:pPr>
        <w:ind w:left="0" w:right="0" w:firstLine="360"/>
        <w:jc w:val="both"/>
      </w:pPr>
      <w:r>
        <w:rPr/>
        <w:t xml:space="preserve">(f) The end of the standard sentence range for the current offense is greater than one year; and</w:t>
      </w:r>
    </w:p>
    <w:p>
      <w:pPr>
        <w:ind w:left="0" w:right="0" w:firstLine="360"/>
        <w:jc w:val="both"/>
      </w:pPr>
      <w:r>
        <w:rPr/>
        <w:t xml:space="preserve">(g) The offender has not received a drug offender sentencing alternative more than once in the prior ten years before the current offense.</w:t>
      </w:r>
    </w:p>
    <w:p>
      <w:pPr>
        <w:ind w:left="0" w:right="0" w:firstLine="360"/>
        <w:jc w:val="both"/>
      </w:pPr>
      <w:r>
        <w:rPr/>
        <w:t xml:space="preserve">(2) A motion for a special drug offender sentencing alternative may be made by the court, the offender, or the state.</w:t>
      </w:r>
    </w:p>
    <w:p>
      <w:pPr>
        <w:ind w:left="0" w:right="0" w:firstLine="360"/>
        <w:jc w:val="both"/>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ind w:left="0" w:right="0" w:firstLine="360"/>
        <w:jc w:val="both"/>
      </w:pPr>
      <w:r>
        <w:rPr/>
        <w:t xml:space="preserve">(4) To assist the court in making its determination, the court may order the department to complete either or both a risk assessment report and a chemical dependency screening report as provided in RCW 9.94A.500.</w:t>
      </w:r>
    </w:p>
    <w:p>
      <w:pPr>
        <w:ind w:left="0" w:right="0" w:firstLine="360"/>
        <w:jc w:val="both"/>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ind w:left="0" w:right="0" w:firstLine="360"/>
        <w:jc w:val="both"/>
      </w:pPr>
      <w:r>
        <w:rPr/>
        <w:t xml:space="preserve">(i) Whether the offender suffers from drug addiction;</w:t>
      </w:r>
    </w:p>
    <w:p>
      <w:pPr>
        <w:ind w:left="0" w:right="0" w:firstLine="360"/>
        <w:jc w:val="both"/>
      </w:pPr>
      <w:r>
        <w:rPr/>
        <w:t xml:space="preserve">(ii) Whether the addiction is such that there is a probability that criminal behavior will occur in the future;</w:t>
      </w:r>
    </w:p>
    <w:p>
      <w:pPr>
        <w:ind w:left="0" w:right="0" w:firstLine="360"/>
        <w:jc w:val="both"/>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ind w:left="0" w:right="0" w:firstLine="360"/>
        <w:jc w:val="both"/>
      </w:pPr>
      <w:r>
        <w:rPr/>
        <w:t xml:space="preserve">(iv) Whether the offender and the community will benefit from the use of the alternative.</w:t>
      </w:r>
    </w:p>
    <w:p>
      <w:pPr>
        <w:ind w:left="0" w:right="0" w:firstLine="360"/>
        <w:jc w:val="both"/>
      </w:pPr>
      <w:r>
        <w:rPr/>
        <w:t xml:space="preserve">(b) The examination report must contain:</w:t>
      </w:r>
    </w:p>
    <w:p>
      <w:pPr>
        <w:ind w:left="0" w:right="0" w:firstLine="360"/>
        <w:jc w:val="both"/>
      </w:pPr>
      <w:r>
        <w:rPr/>
        <w:t xml:space="preserve">(i) A proposed monitoring plan, including any requirements regarding living conditions, lifestyle requirements, and monitoring by family members and others; and</w:t>
      </w:r>
    </w:p>
    <w:p>
      <w:pPr>
        <w:ind w:left="0" w:right="0" w:firstLine="360"/>
        <w:jc w:val="both"/>
      </w:pPr>
      <w:r>
        <w:rPr/>
        <w:t xml:space="preserve">(ii) Recommended crime-related prohibitions and affirmative conditions.</w:t>
      </w:r>
    </w:p>
    <w:p>
      <w:pPr>
        <w:ind w:left="0" w:right="0" w:firstLine="360"/>
        <w:jc w:val="both"/>
      </w:pPr>
      <w:r>
        <w:rPr/>
        <w:t xml:space="preserve">(6) When a court imposes a sentence of community custody under this section:</w:t>
      </w:r>
    </w:p>
    <w:p>
      <w:pPr>
        <w:ind w:left="0" w:right="0" w:firstLine="360"/>
        <w:jc w:val="both"/>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ind w:left="0" w:right="0" w:firstLine="360"/>
        <w:jc w:val="both"/>
      </w:pPr>
      <w:r>
        <w:rPr/>
        <w:t xml:space="preserve">(b) The department may impose conditions and sanctions as authorized in RCW 9.94A.704 and 9.94A.737.</w:t>
      </w:r>
    </w:p>
    <w:p>
      <w:pPr>
        <w:ind w:left="0" w:right="0" w:firstLine="360"/>
        <w:jc w:val="both"/>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ind w:left="0" w:right="0" w:firstLine="360"/>
        <w:jc w:val="both"/>
      </w:pPr>
      <w:r>
        <w:rPr/>
        <w:t xml:space="preserve">(b) If the offender is brought back to court, the court may modify the conditions of the community custody or impose sanctions under (c) of this subsection.</w:t>
      </w:r>
    </w:p>
    <w:p>
      <w:pPr>
        <w:ind w:left="0" w:right="0" w:firstLine="360"/>
        <w:jc w:val="both"/>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ind w:left="0" w:right="0" w:firstLine="360"/>
        <w:jc w:val="both"/>
      </w:pPr>
      <w:r>
        <w:rPr/>
        <w:t xml:space="preserve">(d) An offender ordered to serve a term of total confinement under (c) of this subsection shall receive credit for any time previously served under this section.</w:t>
      </w:r>
    </w:p>
    <w:p>
      <w:pPr>
        <w:ind w:left="0" w:right="0" w:firstLine="360"/>
        <w:jc w:val="both"/>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ind w:left="0" w:right="0" w:firstLine="360"/>
        <w:jc w:val="both"/>
      </w:pPr>
      <w:r>
        <w:rPr/>
        <w:t xml:space="preserve">(9) An offender sentenced under this section shall be subject to all rules relating to earned release time with respect to any period served in total confinement. </w:t>
      </w:r>
    </w:p>
    <w:p>
      <w:pPr>
        <w:ind w:left="0" w:right="0" w:firstLine="360"/>
        <w:jc w:val="both"/>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ind w:left="0" w:right="0" w:firstLine="360"/>
        <w:jc w:val="both"/>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ind w:left="0" w:right="0" w:firstLine="360"/>
        <w:jc w:val="both"/>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ind w:left="0" w:right="0" w:firstLine="360"/>
        <w:jc w:val="both"/>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ind w:left="0" w:right="0" w:firstLine="360"/>
        <w:jc w:val="both"/>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ind w:left="0" w:right="0" w:firstLine="360"/>
        <w:jc w:val="both"/>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ind w:left="0" w:right="0" w:firstLine="360"/>
        <w:jc w:val="both"/>
      </w:pPr>
      <w:r>
        <w:rPr/>
        <w:t xml:space="preserve">A deferred prosecution program for alcoholism shall be for a two-year period and shall include, but not be limited to, the following requirements:</w:t>
      </w:r>
    </w:p>
    <w:p>
      <w:pPr>
        <w:ind w:left="0" w:right="0" w:firstLine="360"/>
        <w:jc w:val="both"/>
      </w:pPr>
      <w:r>
        <w:rPr/>
        <w:t xml:space="preserve">(1) Total abstinence from alcohol and all other nonprescribed mind-altering drugs;</w:t>
      </w:r>
    </w:p>
    <w:p>
      <w:pPr>
        <w:ind w:left="0" w:right="0" w:firstLine="360"/>
        <w:jc w:val="both"/>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ind w:left="0" w:right="0" w:firstLine="360"/>
        <w:jc w:val="both"/>
      </w:pPr>
      <w:r>
        <w:rPr/>
        <w:t xml:space="preserve">(3) Participation in a minimum of two meetings per week of an alcoholism self-help recovery support group, as determined by the assessing agency, for the duration of the treatment program;</w:t>
      </w:r>
    </w:p>
    <w:p>
      <w:pPr>
        <w:ind w:left="0" w:right="0" w:firstLine="360"/>
        <w:jc w:val="both"/>
      </w:pPr>
      <w:r>
        <w:rPr/>
        <w:t xml:space="preserve">(4) Participation in an alcoholism self-help recovery support group, as determined by the assessing agency, from the date of court approval of the plan to entry into intensive treatment;</w:t>
      </w:r>
    </w:p>
    <w:p>
      <w:pPr>
        <w:ind w:left="0" w:right="0" w:firstLine="360"/>
        <w:jc w:val="both"/>
      </w:pPr>
      <w:r>
        <w:rPr/>
        <w:t xml:space="preserve">(5) Not less than weekly approved outpatient counseling, group or individual, for a minimum of six months following the intensive phase of treatment;</w:t>
      </w:r>
    </w:p>
    <w:p>
      <w:pPr>
        <w:ind w:left="0" w:right="0" w:firstLine="360"/>
        <w:jc w:val="both"/>
      </w:pPr>
      <w:r>
        <w:rPr/>
        <w:t xml:space="preserve">(6) Not less than monthly outpatient contact, group or individual, for the remainder of the two-year deferred prosecution period;</w:t>
      </w:r>
    </w:p>
    <w:p>
      <w:pPr>
        <w:ind w:left="0" w:right="0" w:firstLine="360"/>
        <w:jc w:val="both"/>
      </w:pPr>
      <w:r>
        <w:rPr/>
        <w:t xml:space="preserve">(7) The decision to include the use of prescribed drugs, including disulfiram, as a condition of treatment shall be reserved to the treating facility and the petitioner's physician;</w:t>
      </w:r>
    </w:p>
    <w:p>
      <w:pPr>
        <w:ind w:left="0" w:right="0" w:firstLine="360"/>
        <w:jc w:val="both"/>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ind w:left="0" w:right="0" w:firstLine="360"/>
        <w:jc w:val="both"/>
      </w:pPr>
      <w:r>
        <w:rPr/>
        <w:t xml:space="preserve">(9) Signature of the petitioner agreeing to the terms and conditions of the treatment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or (iii)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 or an equivalent local ordinance;</w:t>
      </w:r>
    </w:p>
    <w:p>
      <w:pPr>
        <w:ind w:left="0" w:right="0" w:firstLine="360"/>
        <w:jc w:val="both"/>
      </w:pPr>
      <w:r>
        <w:rPr/>
        <w:t xml:space="preserve">(v) A conviction for a violation of RCW 47.68.220 or an equivalent local ordinance;</w:t>
      </w:r>
    </w:p>
    <w:p>
      <w:pPr>
        <w:ind w:left="0" w:right="0" w:firstLine="360"/>
        <w:jc w:val="both"/>
      </w:pPr>
      <w:r>
        <w:rPr/>
        <w:t xml:space="preserve">(vi) A conviction for a violation of RCW 46.09.470(2) or an equivalent local ordinance;</w:t>
      </w:r>
    </w:p>
    <w:p>
      <w:pPr>
        <w:ind w:left="0" w:right="0" w:firstLine="360"/>
        <w:jc w:val="both"/>
      </w:pPr>
      <w:r>
        <w:rPr/>
        <w:t xml:space="preserve">(vii) A conviction for a violation of RCW 46.10.490(2) or an equivalent local ordinance;</w:t>
      </w:r>
    </w:p>
    <w:p>
      <w:pPr>
        <w:ind w:left="0" w:right="0" w:firstLine="360"/>
        <w:jc w:val="both"/>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rPr/>
        <w:t xml:space="preserve">(xi) An out-of-state conviction for a violation that would have been a violation of (a)(i), (ii), (viii), (ix), or (x) of this subsection if committed in this state;</w:t>
      </w:r>
    </w:p>
    <w:p>
      <w:pPr>
        <w:ind w:left="0" w:right="0" w:firstLine="360"/>
        <w:jc w:val="both"/>
      </w:pPr>
      <w:r>
        <w:rPr/>
        <w:t xml:space="preserve">(xii) A deferred prosecution under chapter 10.05 RCW granted in a prosecution for a violation of RCW 46.61.502, 46.61.504, or an equivalent local ordinance;</w:t>
      </w:r>
    </w:p>
    <w:p>
      <w:pPr>
        <w:ind w:left="0" w:right="0" w:firstLine="360"/>
        <w:jc w:val="both"/>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ind w:left="0" w:right="0" w:firstLine="360"/>
        <w:jc w:val="both"/>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ind w:left="0" w:right="0" w:firstLine="360"/>
        <w:jc w:val="both"/>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ind w:left="0" w:right="0" w:firstLine="360"/>
        <w:jc w:val="both"/>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ind w:left="0" w:right="0" w:firstLine="360"/>
        <w:jc w:val="both"/>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ind w:left="0" w:right="0" w:firstLine="360"/>
        <w:jc w:val="both"/>
      </w:pPr>
      <w:r>
        <w:rPr/>
        <w:t xml:space="preserve">(5) The department of licensing and the department of social and health services may adopt such rules as are necessary to carry out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ind w:left="0" w:right="0" w:firstLine="360"/>
        <w:jc w:val="both"/>
      </w:pPr>
      <w:r>
        <w:rPr/>
        <w:t xml:space="preserve">(1) A health or social welfare organization may deduct from the measure of tax amounts received as compensation for providing mental health services </w:t>
      </w:r>
      <w:r>
        <w:rPr>
          <w:u w:val="single"/>
        </w:rPr>
        <w:t xml:space="preserve">and chemical dependency services</w:t>
      </w:r>
      <w:r>
        <w:rPr/>
        <w:t xml:space="preserve"> under a government-funded program.</w:t>
      </w:r>
    </w:p>
    <w:p>
      <w:pPr>
        <w:ind w:left="0" w:right="0" w:firstLine="360"/>
        <w:jc w:val="both"/>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ind w:left="0" w:right="0" w:firstLine="360"/>
        <w:jc w:val="both"/>
      </w:pPr>
      <w:r>
        <w:rPr/>
        <w:t xml:space="preserve">(3) A person claiming a deduction under this section must file a complete annual report with the department under RCW 82.32.534.</w:t>
      </w:r>
    </w:p>
    <w:p>
      <w:pPr>
        <w:ind w:left="0" w:right="0" w:firstLine="360"/>
        <w:jc w:val="both"/>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ind w:left="0" w:right="0" w:firstLine="360"/>
        <w:jc w:val="both"/>
      </w:pPr>
      <w:r>
        <w:rPr/>
        <w:t xml:space="preserve">(a) </w:t>
      </w:r>
      <w:r>
        <w:rPr>
          <w:u w:val="single"/>
        </w:rPr>
        <w:t xml:space="preserve">"Chemical dependency" has the same meaning as provided in RCW 70.96A.020.</w:t>
      </w:r>
    </w:p>
    <w:p>
      <w:pPr>
        <w:ind w:left="0" w:right="0" w:firstLine="360"/>
        <w:jc w:val="both"/>
      </w:pPr>
      <w:r>
        <w:rPr>
          <w:u w:val="single"/>
        </w:rPr>
        <w:t xml:space="preserve">(b)</w:t>
      </w:r>
      <w:r>
        <w:rPr/>
        <w:t xml:space="preserve"> "Health or social welfare organization" has the meaning provided in RCW 82.04.431.</w:t>
      </w:r>
    </w:p>
    <w:p>
      <w:pPr>
        <w:ind w:left="0" w:right="0" w:firstLine="360"/>
        <w:jc w:val="both"/>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ind w:left="0" w:right="0" w:firstLine="360"/>
        <w:jc w:val="both"/>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April 1, 2016:</w:t>
      </w:r>
    </w:p>
    <w:p>
      <w:pPr>
        <w:ind w:left="0" w:right="0" w:firstLine="360"/>
        <w:jc w:val="both"/>
      </w:pPr>
      <w:r>
        <w:t>(1)</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ind w:left="0" w:right="0" w:firstLine="360"/>
        <w:jc w:val="both"/>
      </w:pPr>
      <w:r>
        <w:t>(2)</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ind w:left="0" w:right="0" w:firstLine="360"/>
        <w:jc w:val="both"/>
      </w:pPr>
      <w:r>
        <w:t>(3)</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ind w:left="0" w:right="0" w:firstLine="360"/>
        <w:jc w:val="both"/>
      </w:pPr>
      <w:r>
        <w:t>(4)</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ind w:left="0" w:right="0" w:firstLine="360"/>
        <w:jc w:val="both"/>
      </w:pPr>
      <w:r>
        <w:t>(5)</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ind w:left="0" w:right="0" w:firstLine="360"/>
        <w:jc w:val="both"/>
      </w:pPr>
      <w:r>
        <w:t>(6)</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ind w:left="0" w:right="0" w:firstLine="360"/>
        <w:jc w:val="both"/>
      </w:pPr>
      <w:r>
        <w:t>(7)</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ind w:left="0" w:right="0" w:firstLine="360"/>
        <w:jc w:val="both"/>
      </w:pPr>
      <w:r>
        <w:t>(8)</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095</w:t>
      </w:r>
      <w:r>
        <w:rPr/>
        <w:t xml:space="preserve">, </w:t>
      </w:r>
      <w:r>
        <w:t xml:space="preserve">70</w:t>
      </w:r>
      <w:r>
        <w:rPr/>
        <w:t xml:space="preserve">.</w:t>
      </w:r>
      <w:r>
        <w:t xml:space="preserve">96A</w:t>
      </w:r>
      <w:r>
        <w:rPr/>
        <w:t xml:space="preserve">.</w:t>
      </w:r>
      <w:r>
        <w:t xml:space="preserve">096</w:t>
      </w:r>
      <w:r>
        <w:rPr/>
        <w:t xml:space="preserve">, </w:t>
      </w:r>
      <w:r>
        <w:t xml:space="preserve">70</w:t>
      </w:r>
      <w:r>
        <w:rPr/>
        <w:t xml:space="preserve">.</w:t>
      </w:r>
      <w:r>
        <w:t xml:space="preserve">96A</w:t>
      </w:r>
      <w:r>
        <w:rPr/>
        <w:t xml:space="preserve">.</w:t>
      </w:r>
      <w:r>
        <w:t xml:space="preserve">097</w:t>
      </w:r>
      <w:r>
        <w:rPr/>
        <w:t xml:space="preserve">, </w:t>
      </w:r>
      <w:r>
        <w:t xml:space="preserve">70</w:t>
      </w:r>
      <w:r>
        <w:rPr/>
        <w:t xml:space="preserve">.</w:t>
      </w:r>
      <w:r>
        <w:t xml:space="preserve">96A</w:t>
      </w:r>
      <w:r>
        <w:rPr/>
        <w:t xml:space="preserve">.</w:t>
      </w:r>
      <w:r>
        <w:t xml:space="preserve">170</w:t>
      </w:r>
      <w:r>
        <w:rPr/>
        <w:t xml:space="preserve">, </w:t>
      </w:r>
      <w:r>
        <w:t xml:space="preserve">70</w:t>
      </w:r>
      <w:r>
        <w:rPr/>
        <w:t xml:space="preserve">.</w:t>
      </w:r>
      <w:r>
        <w:t xml:space="preserve">96A</w:t>
      </w:r>
      <w:r>
        <w:rPr/>
        <w:t xml:space="preserve">.</w:t>
      </w:r>
      <w:r>
        <w:t xml:space="preserve">180</w:t>
      </w:r>
      <w:r>
        <w:rPr/>
        <w:t xml:space="preserve">, </w:t>
      </w:r>
      <w:r>
        <w:t xml:space="preserve">70</w:t>
      </w:r>
      <w:r>
        <w:rPr/>
        <w:t xml:space="preserve">.</w:t>
      </w:r>
      <w:r>
        <w:t xml:space="preserve">96A</w:t>
      </w:r>
      <w:r>
        <w:rPr/>
        <w:t xml:space="preserve">.</w:t>
      </w:r>
      <w:r>
        <w:t xml:space="preserve">230</w:t>
      </w:r>
      <w:r>
        <w:rPr/>
        <w:t xml:space="preserve">, </w:t>
      </w:r>
      <w:r>
        <w:t xml:space="preserve">70</w:t>
      </w:r>
      <w:r>
        <w:rPr/>
        <w:t xml:space="preserve">.</w:t>
      </w:r>
      <w:r>
        <w:t xml:space="preserve">96A</w:t>
      </w:r>
      <w:r>
        <w:rPr/>
        <w:t xml:space="preserve">.</w:t>
      </w:r>
      <w:r>
        <w:t xml:space="preserve">235</w:t>
      </w:r>
      <w:r>
        <w:rPr/>
        <w:t xml:space="preserve">, </w:t>
      </w:r>
      <w:r>
        <w:t xml:space="preserve">70</w:t>
      </w:r>
      <w:r>
        <w:rPr/>
        <w:t xml:space="preserve">.</w:t>
      </w:r>
      <w:r>
        <w:t xml:space="preserve">96A</w:t>
      </w:r>
      <w:r>
        <w:rPr/>
        <w:t xml:space="preserve">.</w:t>
      </w:r>
      <w:r>
        <w:t xml:space="preserve">240</w:t>
      </w:r>
      <w:r>
        <w:rPr/>
        <w:t xml:space="preserve">, </w:t>
      </w:r>
      <w:r>
        <w:t xml:space="preserve">70</w:t>
      </w:r>
      <w:r>
        <w:rPr/>
        <w:t xml:space="preserve">.</w:t>
      </w:r>
      <w:r>
        <w:t xml:space="preserve">96A</w:t>
      </w:r>
      <w:r>
        <w:rPr/>
        <w:t xml:space="preserve">.</w:t>
      </w:r>
      <w:r>
        <w:t xml:space="preserve">245</w:t>
      </w:r>
      <w:r>
        <w:rPr/>
        <w:t xml:space="preserve">, </w:t>
      </w:r>
      <w:r>
        <w:t xml:space="preserve">70</w:t>
      </w:r>
      <w:r>
        <w:rPr/>
        <w:t xml:space="preserve">.</w:t>
      </w:r>
      <w:r>
        <w:t xml:space="preserve">96A</w:t>
      </w:r>
      <w:r>
        <w:rPr/>
        <w:t xml:space="preserve">.</w:t>
      </w:r>
      <w:r>
        <w:t xml:space="preserve">250</w:t>
      </w:r>
      <w:r>
        <w:rPr/>
        <w:t xml:space="preserve">, </w:t>
      </w:r>
      <w:r>
        <w:t xml:space="preserve">70</w:t>
      </w:r>
      <w:r>
        <w:rPr/>
        <w:t xml:space="preserve">.</w:t>
      </w:r>
      <w:r>
        <w:t xml:space="preserve">96A</w:t>
      </w:r>
      <w:r>
        <w:rPr/>
        <w:t xml:space="preserve">.</w:t>
      </w:r>
      <w:r>
        <w:t xml:space="preserve">255</w:t>
      </w:r>
      <w:r>
        <w:rPr/>
        <w:t xml:space="preserve">, </w:t>
      </w:r>
      <w:r>
        <w:t xml:space="preserve">70</w:t>
      </w:r>
      <w:r>
        <w:rPr/>
        <w:t xml:space="preserve">.</w:t>
      </w:r>
      <w:r>
        <w:t xml:space="preserve">96A</w:t>
      </w:r>
      <w:r>
        <w:rPr/>
        <w:t xml:space="preserve">.</w:t>
      </w:r>
      <w:r>
        <w:t xml:space="preserve">260</w:t>
      </w:r>
      <w:r>
        <w:rPr/>
        <w:t xml:space="preserve">, </w:t>
      </w:r>
      <w:r>
        <w:t xml:space="preserve">70</w:t>
      </w:r>
      <w:r>
        <w:rPr/>
        <w:t xml:space="preserve">.</w:t>
      </w:r>
      <w:r>
        <w:t xml:space="preserve">96A</w:t>
      </w:r>
      <w:r>
        <w:rPr/>
        <w:t xml:space="preserve">.</w:t>
      </w:r>
      <w:r>
        <w:t xml:space="preserve">265</w:t>
      </w:r>
      <w:r>
        <w:rPr/>
        <w:t xml:space="preserve">,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2016.</w:t>
      </w:r>
    </w:p>
    <w:p>
      <w:pPr>
        <w:spacing w:before="480" w:after="0" w:line="408" w:lineRule="exact"/>
      </w:pPr>
      <w:r>
        <w:rPr>
          <w:b/>
          <w:u w:val="single"/>
        </w:rPr>
        <w:t xml:space="preserve">ESHB 1713</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AND ENGROSSED 4/15/2015</w:t>
      </w:r>
    </w:p>
    <w:p>
      <w:pPr>
        <w:ind w:left="0" w:right="0" w:firstLine="360"/>
        <w:jc w:val="both"/>
      </w:pPr>
      <w:r>
        <w:rPr/>
        <w:t xml:space="preserve">On page 1, line 2 of the title, after "dependency;" strike the remainder of the title and insert "amending RCW 71.24.035, 70.96A.050, 71.24.037, 70.96A.090, 71.24.385, 70.96A.350, 70.96A.035, 70.96C.010, 70.96A.037, 70.96A.047, 70.96A.055, 70.96A.087, 70.96A.170, 70.96A.180, 70.96A.095, 70.96A.096, 70.96A.097, 70.96A.235, 70.96A.240, 70.96A.245, 70.96A.250, 70.96A.265, 70.96A.400, 70.96A.800, 70.96A.905, 71.24.300, 71.24.350, 2.28.170, 9.94A.660, 10.05.020, 10.05.030, 10.05.150, 46.61.5055, 46.61.5056, and 82.04.4277; reenacting and amending RCW 71.24.025 and 70.96A.020; adding new sections to chapter 71.24 RCW; creating a new section; recodifying RCW 70.96A.035, 70.96A.037, 70.96A.040, 70.96A.043, 70.96A.047, 70.96A.050, 70.96A.055, 70.96A.080, 70.96A.085, 70.96A.090, 70.96A.095, 70.96A.096, 70.96A.097, 70.96A.170, 70.96A.180, 70.96A.230, 70.96A.235, 70.96A.240, 70.96A.245, 70.96A.250, 70.96A.255, 70.96A.260, 70.96A.265, 70.96A.350, 70.96A.400, 70.96A.410, 70.96A.420, 70.96A.430, 70.96A.500, 70.96A.510, 70.96A.520, 70.96A.800, 70.96A.905, and 70.96C.010; decodifying RCW 43.135.03901; repealing RCW 70.96A.030, 70.96A.045, 70.96A.060, 70.96A.150, 70.96A.300, 70.96A.310, 70.96A.320, and 70.96A.325;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5223f8bc5c48c2" /></Relationships>
</file>