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622dc5c087744af" /></Relationships>
</file>

<file path=word/document.xml><?xml version="1.0" encoding="utf-8"?>
<w:document xmlns:w="http://schemas.openxmlformats.org/wordprocessingml/2006/main">
  <w:body>
    <w:p>
      <w:r>
        <w:rPr>
          <w:b/>
        </w:rPr>
        <w:r>
          <w:rPr/>
          <w:t xml:space="preserve">1682-S3</w:t>
        </w:r>
      </w:r>
      <w:r>
        <w:rPr>
          <w:b/>
        </w:rPr>
        <w:t xml:space="preserve"> </w:t>
        <w:t xml:space="preserve">AMS</w:t>
      </w:r>
      <w:r>
        <w:rPr>
          <w:b/>
        </w:rPr>
        <w:t xml:space="preserve"> </w:t>
        <w:r>
          <w:rPr/>
          <w:t xml:space="preserve">RANK</w:t>
        </w:r>
      </w:r>
      <w:r>
        <w:rPr>
          <w:b/>
        </w:rPr>
        <w:t xml:space="preserve"> </w:t>
        <w:r>
          <w:rPr/>
          <w:t xml:space="preserve">S5115.1</w:t>
        </w:r>
      </w:r>
      <w:r>
        <w:rPr>
          <w:b/>
        </w:rPr>
        <w:t xml:space="preserve"> - NOT FOR FLOOR USE</w:t>
      </w:r>
    </w:p>
    <w:p>
      <w:pPr>
        <w:ind w:left="0" w:right="0" w:firstLine="576"/>
      </w:pPr>
    </w:p>
    <w:p>
      <w:pPr>
        <w:spacing w:before="480" w:after="0" w:line="408" w:lineRule="exact"/>
      </w:pPr>
      <w:r>
        <w:rPr>
          <w:b/>
          <w:u w:val="single"/>
        </w:rPr>
        <w:t xml:space="preserve">3SHB 1682</w:t>
      </w:r>
      <w:r>
        <w:t xml:space="preserve"> -</w:t>
      </w:r>
      <w:r>
        <w:t xml:space="preserve"> </w:t>
        <w:t xml:space="preserve">S AMD TO WM COMM AMD (S-5055.1/16)</w:t>
      </w:r>
      <w:r>
        <w:t xml:space="preserve"> </w:t>
      </w:r>
      <w:r>
        <w:rPr>
          <w:b/>
        </w:rPr>
        <w:t xml:space="preserve">715</w:t>
      </w:r>
    </w:p>
    <w:p>
      <w:pPr>
        <w:spacing w:before="0" w:after="0" w:line="408" w:lineRule="exact"/>
        <w:ind w:left="0" w:right="0" w:firstLine="576"/>
        <w:jc w:val="left"/>
      </w:pPr>
      <w:r>
        <w:rPr/>
        <w:t xml:space="preserve">By Senators Ranker, Litzow, Fain, Frockt, Cleveland</w:t>
      </w:r>
    </w:p>
    <w:p>
      <w:pPr>
        <w:jc w:val="right"/>
      </w:pPr>
      <w:r>
        <w:rPr>
          <w:b/>
        </w:rPr>
        <w:t xml:space="preserve">ADOPTED 03/03/2016</w:t>
      </w:r>
    </w:p>
    <w:p>
      <w:pPr>
        <w:spacing w:before="0" w:after="0" w:line="408" w:lineRule="exact"/>
        <w:ind w:left="0" w:right="0" w:firstLine="576"/>
        <w:jc w:val="left"/>
      </w:pPr>
      <w:r>
        <w:rPr/>
        <w:t xml:space="preserve">On page 6, after line 4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RCW </w:t>
      </w:r>
      <w:r>
        <w:t xml:space="preserve">28A</w:t>
      </w:r>
      <w:r>
        <w:rPr/>
        <w:t xml:space="preserve">.</w:t>
      </w:r>
      <w:r>
        <w:t xml:space="preserve">320</w:t>
      </w:r>
      <w:r>
        <w:rPr/>
        <w:t xml:space="preserve">.</w:t>
      </w:r>
      <w:r>
        <w:t xml:space="preserve">145</w:t>
      </w:r>
      <w:r>
        <w:rPr/>
        <w:t xml:space="preserve"> and 2014 c 212 s 3 are each amended to read as follows:</w:t>
      </w:r>
    </w:p>
    <w:p>
      <w:pPr>
        <w:spacing w:before="0" w:after="0" w:line="408" w:lineRule="exact"/>
        <w:ind w:left="0" w:right="0" w:firstLine="576"/>
        <w:jc w:val="left"/>
      </w:pPr>
      <w:r>
        <w:rPr/>
        <w:t xml:space="preserve">(1) On an annual basis, each school district must strongly encourage:</w:t>
      </w:r>
    </w:p>
    <w:p>
      <w:pPr>
        <w:spacing w:before="0" w:after="0" w:line="408" w:lineRule="exact"/>
        <w:ind w:left="0" w:right="0" w:firstLine="576"/>
        <w:jc w:val="left"/>
      </w:pPr>
      <w:r>
        <w:rPr/>
        <w:t xml:space="preserve">(a) All school staff to annually review the video posted on the office of the superintendent of public instruction's web site on how to identify signs that indicate a student may be homeless, how to provide services and support to homeless students, and why this identification and support is critical to student success to ensure that homeless students are appropriately identified and supported; and</w:t>
      </w:r>
    </w:p>
    <w:p>
      <w:pPr>
        <w:spacing w:before="0" w:after="0" w:line="408" w:lineRule="exact"/>
        <w:ind w:left="0" w:right="0" w:firstLine="576"/>
        <w:jc w:val="left"/>
      </w:pPr>
      <w:r>
        <w:rPr/>
        <w:t xml:space="preserve">(b) Every district-designated homeless student liaison to attend trainings provided by the state to ensure that homeless children and youth are identified and served.</w:t>
      </w:r>
    </w:p>
    <w:p>
      <w:pPr>
        <w:spacing w:before="0" w:after="0" w:line="408" w:lineRule="exact"/>
        <w:ind w:left="0" w:right="0" w:firstLine="576"/>
        <w:jc w:val="left"/>
      </w:pPr>
      <w:r>
        <w:rPr/>
        <w:t xml:space="preserve">(2) Each school district shall include in existing materials that are shared with students at the beginning of the school year or at enrollment, information about services and support for homeless students</w:t>
      </w:r>
      <w:r>
        <w:rPr>
          <w:u w:val="single"/>
        </w:rPr>
        <w:t xml:space="preserve">, including the provisions of section 7 of this act</w:t>
      </w:r>
      <w:r>
        <w:rPr/>
        <w:t xml:space="preserve">. School districts may use the brochure posted on the web site of the office of the superintendent of public instruction as a resource. Schools are also strongly encouraged to use a variety of communications each year to notify students and families about services and support available to them if they experience homelessness, including but not limited to:</w:t>
      </w:r>
    </w:p>
    <w:p>
      <w:pPr>
        <w:spacing w:before="0" w:after="0" w:line="408" w:lineRule="exact"/>
        <w:ind w:left="0" w:right="0" w:firstLine="576"/>
        <w:jc w:val="left"/>
      </w:pPr>
      <w:r>
        <w:rPr/>
        <w:t xml:space="preserve">(a) Distributing and collecting an annual housing intake survey;</w:t>
      </w:r>
    </w:p>
    <w:p>
      <w:pPr>
        <w:spacing w:before="0" w:after="0" w:line="408" w:lineRule="exact"/>
        <w:ind w:left="0" w:right="0" w:firstLine="576"/>
        <w:jc w:val="left"/>
      </w:pPr>
      <w:r>
        <w:rPr/>
        <w:t xml:space="preserve">(b) Providing parent brochures directly to students and families;</w:t>
      </w:r>
    </w:p>
    <w:p>
      <w:pPr>
        <w:spacing w:before="0" w:after="0" w:line="408" w:lineRule="exact"/>
        <w:ind w:left="0" w:right="0" w:firstLine="576"/>
        <w:jc w:val="left"/>
      </w:pPr>
      <w:r>
        <w:rPr/>
        <w:t xml:space="preserve">(c) Announcing the information at school-wide assemblies; or</w:t>
      </w:r>
    </w:p>
    <w:p>
      <w:pPr>
        <w:spacing w:before="0" w:after="0" w:line="408" w:lineRule="exact"/>
        <w:ind w:left="0" w:right="0" w:firstLine="576"/>
        <w:jc w:val="left"/>
      </w:pPr>
      <w:r>
        <w:rPr/>
        <w:t xml:space="preserve">(d) Posting information on the district's web site or linking to the office of the superintendent of public instruction's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As allowed by RCW 7.70.065(2), a school nurse, school counselor, or homeless student liaison is authorized to provide informed consent for health care for a patient under the age of majority when:</w:t>
      </w:r>
    </w:p>
    <w:p>
      <w:pPr>
        <w:spacing w:before="0" w:after="0" w:line="408" w:lineRule="exact"/>
        <w:ind w:left="0" w:right="0" w:firstLine="576"/>
        <w:jc w:val="left"/>
      </w:pPr>
      <w:r>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t xml:space="preserve">(b) The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t xml:space="preserve">(c) The patient is not under the supervision or control of a parent, custodian, or legal guardian.</w:t>
      </w:r>
    </w:p>
    <w:p>
      <w:pPr>
        <w:spacing w:before="0" w:after="0" w:line="408" w:lineRule="exact"/>
        <w:ind w:left="0" w:right="0" w:firstLine="576"/>
        <w:jc w:val="left"/>
      </w:pPr>
      <w:r>
        <w:rPr/>
        <w:t xml:space="preserve">(2) A person consenting to care under this section and the person's employing school are not liable for any care or payment for any care rendered pursuant to this section.</w:t>
      </w:r>
    </w:p>
    <w:p>
      <w:pPr>
        <w:spacing w:before="0" w:after="0" w:line="408" w:lineRule="exact"/>
        <w:ind w:left="0" w:right="0" w:firstLine="576"/>
        <w:jc w:val="left"/>
      </w:pPr>
      <w:r>
        <w:rPr/>
        <w:t xml:space="preserve">(3) A person consenting to care under this section must provide written notice of his or her exemption from liability under this section to the person providing care."</w:t>
      </w:r>
    </w:p>
    <w:p>
      <w:pPr>
        <w:spacing w:before="480" w:after="0" w:line="408" w:lineRule="exact"/>
      </w:pPr>
      <w:r>
        <w:rPr>
          <w:b/>
          <w:u w:val="single"/>
        </w:rPr>
        <w:t xml:space="preserve">3SHB 1682</w:t>
      </w:r>
      <w:r>
        <w:t xml:space="preserve"> -</w:t>
      </w:r>
      <w:r>
        <w:t xml:space="preserve"> </w:t>
        <w:t xml:space="preserve">S AMD TO WM COMM AMD (S-5055.1/16)</w:t>
      </w:r>
      <w:r>
        <w:t xml:space="preserve"> </w:t>
      </w:r>
      <w:r>
        <w:rPr>
          <w:b/>
        </w:rPr>
        <w:t xml:space="preserve">715</w:t>
      </w:r>
    </w:p>
    <w:p>
      <w:pPr>
        <w:spacing w:before="0" w:after="0" w:line="408" w:lineRule="exact"/>
        <w:ind w:left="0" w:right="0" w:firstLine="576"/>
        <w:jc w:val="left"/>
      </w:pPr>
      <w:r>
        <w:rPr/>
        <w:t xml:space="preserve">By Senators Ranker, Litzow, Fain, Frockt, Cleveland</w:t>
      </w:r>
    </w:p>
    <w:p>
      <w:pPr>
        <w:jc w:val="right"/>
      </w:pPr>
      <w:r>
        <w:rPr>
          <w:b/>
        </w:rPr>
        <w:t xml:space="preserve">ADOPTED 03/03/2016</w:t>
      </w:r>
    </w:p>
    <w:p>
      <w:pPr>
        <w:spacing w:before="0" w:after="0" w:line="408" w:lineRule="exact"/>
        <w:ind w:left="0" w:right="0" w:firstLine="576"/>
        <w:jc w:val="left"/>
      </w:pPr>
      <w:r>
        <w:rPr/>
        <w:t xml:space="preserve">On page 6, line 8 of the title amendment, after "28A.300.540" insert "and 28A.320.145"</w:t>
      </w:r>
    </w:p>
    <w:p>
      <w:pPr>
        <w:spacing w:before="0" w:after="0" w:line="408" w:lineRule="exact"/>
        <w:ind w:left="0" w:right="0" w:firstLine="576"/>
        <w:jc w:val="left"/>
      </w:pPr>
      <w:r>
        <w:rPr/>
        <w:t xml:space="preserve">On page 6, line 10 of the title amendment, after "adding" strike "a new section" and insert "new sections"</w:t>
      </w:r>
    </w:p>
    <w:p>
      <w:pPr>
        <w:spacing w:before="0" w:after="0" w:line="408" w:lineRule="exact"/>
        <w:ind w:left="0" w:right="0" w:firstLine="576"/>
        <w:jc w:val="left"/>
      </w:pPr>
      <w:r>
        <w:rPr>
          <w:u w:val="single"/>
        </w:rPr>
        <w:t xml:space="preserve">EFFECT:</w:t>
      </w:r>
      <w:r>
        <w:rPr/>
        <w:t xml:space="preserve"> Provides additional support services for homeless students by allowing school nurses, school counselors, or the homeless student liaison to provide consent for health care under certain listed circumstances. Only applies to students who are not under the supervision or control of a parent, custodian, or legal guardian.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88e355bc404be7" /></Relationships>
</file>