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758c0d162124a7a" /></Relationships>
</file>

<file path=word/document.xml><?xml version="1.0" encoding="utf-8"?>
<w:document xmlns:w="http://schemas.openxmlformats.org/wordprocessingml/2006/main">
  <w:body>
    <w:p>
      <w:r>
        <w:rPr>
          <w:b/>
        </w:rPr>
        <w:r>
          <w:rPr/>
          <w:t xml:space="preserve">1651-S</w:t>
        </w:r>
      </w:r>
      <w:r>
        <w:rPr>
          <w:b/>
        </w:rPr>
        <w:t xml:space="preserve"> </w:t>
        <w:t xml:space="preserve">AMS</w:t>
      </w:r>
      <w:r>
        <w:rPr>
          <w:b/>
        </w:rPr>
        <w:t xml:space="preserve"> </w:t>
        <w:r>
          <w:rPr/>
          <w:t xml:space="preserve">BENT</w:t>
        </w:r>
      </w:r>
      <w:r>
        <w:rPr>
          <w:b/>
        </w:rPr>
        <w:t xml:space="preserve"> </w:t>
        <w:r>
          <w:rPr/>
          <w:t xml:space="preserve">S3068.1</w:t>
        </w:r>
      </w:r>
      <w:r>
        <w:rPr>
          <w:b/>
        </w:rPr>
        <w:t xml:space="preserve"> - NOT FOR FLOOR USE</w:t>
      </w:r>
    </w:p>
    <w:p>
      <w:pPr>
        <w:ind w:left="0" w:right="0" w:firstLine="576"/>
      </w:pPr>
    </w:p>
    <w:p>
      <w:pPr>
        <w:spacing w:before="480" w:after="0" w:line="408" w:lineRule="exact"/>
      </w:pPr>
      <w:r>
        <w:rPr>
          <w:b/>
          <w:u w:val="single"/>
        </w:rPr>
        <w:t xml:space="preserve">SHB 1651</w:t>
      </w:r>
      <w:r>
        <w:t xml:space="preserve"> -</w:t>
      </w:r>
      <w:r>
        <w:t xml:space="preserve"> </w:t>
        <w:t xml:space="preserve">S AMD</w:t>
      </w:r>
      <w:r>
        <w:t xml:space="preserve"> </w:t>
      </w:r>
      <w:r>
        <w:rPr>
          <w:b/>
        </w:rPr>
        <w:t xml:space="preserve">455</w:t>
      </w:r>
    </w:p>
    <w:p>
      <w:pPr>
        <w:ind w:left="0" w:right="0" w:firstLine="360"/>
        <w:jc w:val="both"/>
      </w:pPr>
      <w:r>
        <w:rPr/>
        <w:t xml:space="preserve">By Senator Benton</w:t>
      </w:r>
    </w:p>
    <w:p>
      <w:pPr>
        <w:jc w:val="right"/>
      </w:pPr>
    </w:p>
    <w:p>
      <w:pPr>
        <w:ind w:left="0" w:right="0" w:firstLine="360"/>
        <w:jc w:val="both"/>
      </w:pPr>
      <w:r>
        <w:rPr/>
        <w:t xml:space="preserve">On page 2, line 14, after "</w:t>
      </w:r>
      <w:r>
        <w:rPr>
          <w:u w:val="single"/>
        </w:rPr>
        <w:t xml:space="preserve">bondage.</w:t>
      </w:r>
      <w:r>
        <w:rPr/>
        <w:t xml:space="preserve">" insert "</w:t>
      </w:r>
      <w:r>
        <w:rPr>
          <w:u w:val="single"/>
        </w:rPr>
        <w:t xml:space="preserve">"Menace of any penalty" does not include requiring an employee to work overtime or to work certain hours, days, or schedules as a condition of employment or continued employment if the requirement is not prohibited under Washington state and federal laws or regulations.</w:t>
      </w:r>
      <w:r>
        <w:rPr/>
        <w:t xml:space="preserve">"</w:t>
      </w:r>
    </w:p>
    <w:p>
      <w:pPr>
        <w:ind w:left="0" w:right="0" w:firstLine="360"/>
        <w:jc w:val="both"/>
      </w:pPr>
      <w:r>
        <w:rPr>
          <w:u w:val="single"/>
        </w:rPr>
        <w:t xml:space="preserve">EFFECT:</w:t>
      </w:r>
      <w:r>
        <w:rPr/>
        <w:t xml:space="preserve"> Clarifies that requiring a worker to work overtime or to work certain hours, days, or schedules as a condition of employment or continued employment is not menace of any penalty. The definition of "forced labor" includes the term "menace of any penalty." The definition of "human trafficking" includes the term "forced labor."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ea10c4d38c4cdd" /></Relationships>
</file>