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420d48754d486b" /></Relationships>
</file>

<file path=word/document.xml><?xml version="1.0" encoding="utf-8"?>
<w:document xmlns:w="http://schemas.openxmlformats.org/wordprocessingml/2006/main">
  <w:body>
    <w:p>
      <w:r>
        <w:rPr>
          <w:b/>
        </w:rPr>
        <w:r>
          <w:rPr/>
          <w:t xml:space="preserve">1585</w:t>
        </w:r>
      </w:r>
      <w:r>
        <w:rPr>
          <w:b/>
        </w:rPr>
        <w:t xml:space="preserve"> </w:t>
        <w:t xml:space="preserve">AMS</w:t>
      </w:r>
      <w:r>
        <w:rPr>
          <w:b/>
        </w:rPr>
        <w:t xml:space="preserve"> </w:t>
        <w:r>
          <w:rPr/>
          <w:t xml:space="preserve">TRAN</w:t>
        </w:r>
      </w:r>
      <w:r>
        <w:rPr>
          <w:b/>
        </w:rPr>
        <w:t xml:space="preserve"> </w:t>
        <w:r>
          <w:rPr/>
          <w:t xml:space="preserve">S2773.1</w:t>
        </w:r>
      </w:r>
      <w:r>
        <w:rPr>
          <w:b/>
        </w:rPr>
        <w:t xml:space="preserve"> - NOT FOR FLOOR USE</w:t>
      </w:r>
    </w:p>
    <w:p>
      <w:pPr>
        <w:spacing w:before="480" w:after="0" w:line="408" w:lineRule="exact"/>
      </w:pPr>
      <w:r>
        <w:rPr>
          <w:b/>
          <w:u w:val="single"/>
        </w:rPr>
        <w:t xml:space="preserve">HB 1585</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ind w:left="0" w:right="0" w:firstLine="360"/>
        <w:jc w:val="both"/>
      </w:pPr>
      <w:r>
        <w:rPr/>
        <w:t xml:space="preserve">(1) It is the intent of the legislature to continue the department's policy giving priority consideration to abutting property owners in agricultural areas when disposing of property through its surplus property program under this section</w:t>
      </w:r>
      <w:r>
        <w:rPr>
          <w:u w:val="single"/>
        </w:rPr>
        <w:t xml:space="preserve">, unless the property is eligible to be sold under subsection (4) of this section</w:t>
      </w:r>
      <w:r>
        <w:rPr/>
        <w:t xml:space="preserve">.</w:t>
      </w:r>
    </w:p>
    <w:p>
      <w:pPr>
        <w:ind w:left="0" w:right="0" w:firstLine="360"/>
        <w:jc w:val="both"/>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improvements or for construction of improvements at fair market value to any person through the solicitation of written bids through public advertising in the manner prescribed under RCW 47.28.050 or in the manner prescribed under RCW 47.12.283.</w:t>
      </w:r>
    </w:p>
    <w:p>
      <w:pPr>
        <w:ind w:left="0" w:right="0" w:firstLine="360"/>
        <w:jc w:val="both"/>
      </w:pPr>
      <w:r>
        <w:rPr/>
        <w:t xml:space="preserve">(3) The department may forego the processes prescribed by RCW 47.28.050 and 47.12.283 and sell the real property to any of the following entities or persons at fair market value</w:t>
      </w:r>
      <w:r>
        <w:rPr>
          <w:u w:val="single"/>
        </w:rPr>
        <w:t xml:space="preserve">, unless the property is eligible to be sold under subsection (4) of this section</w:t>
      </w:r>
      <w:r>
        <w:rPr/>
        <w:t xml:space="preserve">:</w:t>
      </w:r>
    </w:p>
    <w:p>
      <w:pPr>
        <w:ind w:left="0" w:right="0" w:firstLine="360"/>
        <w:jc w:val="both"/>
      </w:pPr>
      <w:r>
        <w:rPr/>
        <w:t xml:space="preserve">(a) Any other state agency;</w:t>
      </w:r>
    </w:p>
    <w:p>
      <w:pPr>
        <w:ind w:left="0" w:right="0" w:firstLine="360"/>
        <w:jc w:val="both"/>
      </w:pPr>
      <w:r>
        <w:rPr/>
        <w:t xml:space="preserve">(b) The city or county in which the property is situated;</w:t>
      </w:r>
    </w:p>
    <w:p>
      <w:pPr>
        <w:ind w:left="0" w:right="0" w:firstLine="360"/>
        <w:jc w:val="both"/>
      </w:pPr>
      <w:r>
        <w:rPr/>
        <w:t xml:space="preserve">(c) Any other municipal corporation;</w:t>
      </w:r>
    </w:p>
    <w:p>
      <w:pPr>
        <w:ind w:left="0" w:right="0" w:firstLine="360"/>
        <w:jc w:val="both"/>
      </w:pPr>
      <w:r>
        <w:rPr/>
        <w:t xml:space="preserve">(d) Regional transit authorities created under chapter 81.112 RCW;</w:t>
      </w:r>
    </w:p>
    <w:p>
      <w:pPr>
        <w:ind w:left="0" w:right="0" w:firstLine="360"/>
        <w:jc w:val="both"/>
      </w:pPr>
      <w:r>
        <w:rPr/>
        <w:t xml:space="preserve">(e) The former owner of the property from whom the state acquired title;</w:t>
      </w:r>
    </w:p>
    <w:p>
      <w:pPr>
        <w:ind w:left="0" w:right="0" w:firstLine="360"/>
        <w:jc w:val="both"/>
      </w:pPr>
      <w:r>
        <w:rPr/>
        <w:t xml:space="preserve">(f) In the case of residentially improved property, a tenant of the department who has resided thereon for not less than six months and who is not delinquent in paying rent to the state;</w:t>
      </w:r>
    </w:p>
    <w:p>
      <w:pPr>
        <w:ind w:left="0" w:right="0" w:firstLine="360"/>
        <w:jc w:val="both"/>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ind w:left="0" w:right="0" w:firstLine="360"/>
        <w:jc w:val="both"/>
      </w:pPr>
      <w:r>
        <w:rPr/>
        <w:t xml:space="preserve">(h) To any other owner of real property required for transportation purposes;</w:t>
      </w:r>
    </w:p>
    <w:p>
      <w:pPr>
        <w:ind w:left="0" w:right="0" w:firstLine="360"/>
        <w:jc w:val="both"/>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ind w:left="0" w:right="0" w:firstLine="360"/>
        <w:jc w:val="both"/>
      </w:pPr>
      <w:r>
        <w:rPr/>
        <w:t xml:space="preserve">(j) A federally recognized Indian tribe within whose reservation boundary the property is located.</w:t>
      </w:r>
    </w:p>
    <w:p>
      <w:pPr>
        <w:ind w:left="0" w:right="0" w:firstLine="360"/>
        <w:jc w:val="both"/>
      </w:pPr>
      <w:r>
        <w:rPr/>
        <w:t xml:space="preserve">(4) </w:t>
      </w:r>
      <w:r>
        <w:rPr>
          <w:u w:val="single"/>
        </w:rPr>
        <w:t xml:space="preserve">If the department determines that all or a portion of real property or an interest in real property that was acquired through condemnation by judgment or decree within the previous ten years is no longer necessary for a transportation purpose, the former owner has a right of repurchase, at current market value, as described in this subsection. For the purposes of this subsection, "former owner" means the person or entity from whom the department acquired title. At least ninety days prior to the date on which the property is intended to be sold by the department, the department must mail notice of the planned sale to the former owner of the property at the former owner's last known address or to a forwarding address if that owner has provided the department with a forwarding address. If the former owner of the property's last known address, or forwarding address if a forwarding address has been provided, is no longer the former owner of the property's address, the right of repurchase is extinguished. If the former owner notifies the department within thirty days of the date of the notice that the former owner intends to repurchase the property, the department shall proceed with the sale of the property to the former owner for fair market value and shall not list the property for sale to other owners. If the former owner does not provide timely written notice to the department of the intent to exercise a repurchase right, or if the sale to the former owner is not completed within ninety days of the date of notice that the former owner intends to repurchase the property, the right of repurchase is extinguished.</w:t>
      </w:r>
    </w:p>
    <w:p>
      <w:pPr>
        <w:ind w:left="0" w:right="0" w:firstLine="360"/>
        <w:jc w:val="both"/>
      </w:pPr>
      <w:r>
        <w:rPr>
          <w:u w:val="single"/>
        </w:rPr>
        <w:t xml:space="preserve">(5)</w:t>
      </w:r>
      <w:r>
        <w:rPr/>
        <w:t xml:space="preserve">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ind w:left="0" w:right="0" w:firstLine="360"/>
        <w:jc w:val="both"/>
      </w:pPr>
      <w:r>
        <w:rPr/>
        <w:t xml:space="preserve">((</w:t>
      </w:r>
      <w:r>
        <w:rPr>
          <w:strike/>
        </w:rPr>
        <w:t xml:space="preserve">(5)</w:t>
      </w:r>
      <w:r>
        <w:rPr/>
        <w:t xml:space="preserve">)) </w:t>
      </w:r>
      <w:r>
        <w:rPr>
          <w:u w:val="single"/>
        </w:rPr>
        <w:t xml:space="preserve">(6)</w:t>
      </w:r>
      <w:r>
        <w:rPr/>
        <w:t xml:space="preserve"> Sales to purchasers may at the department's option be for cash, by real estate contract, or exchange of land or improvements. Transactions involving the construction of improvements must be conducted pursuant to chapter 47.28 RCW and Title 39 RCW, as applicable, and must comply with all other applicable laws and rules.</w:t>
      </w:r>
    </w:p>
    <w:p>
      <w:pPr>
        <w:ind w:left="0" w:right="0" w:firstLine="360"/>
        <w:jc w:val="both"/>
      </w:pPr>
      <w:r>
        <w:rPr/>
        <w:t xml:space="preserve">((</w:t>
      </w:r>
      <w:r>
        <w:rPr>
          <w:strike/>
        </w:rPr>
        <w:t xml:space="preserve">(6)</w:t>
      </w:r>
      <w:r>
        <w:rPr/>
        <w:t xml:space="preserve">)) </w:t>
      </w:r>
      <w:r>
        <w:rPr>
          <w:u w:val="single"/>
        </w:rPr>
        <w:t xml:space="preserve">(7)</w:t>
      </w:r>
      <w:r>
        <w:rPr/>
        <w:t xml:space="preserve"> Conveyances made pursuant to this section shall be by deed executed by the secretary of transportation and shall be duly acknowledged.</w:t>
      </w:r>
    </w:p>
    <w:p>
      <w:pPr>
        <w:ind w:left="0" w:right="0" w:firstLine="360"/>
        <w:jc w:val="both"/>
      </w:pPr>
      <w:r>
        <w:rPr/>
        <w:t xml:space="preserve">((</w:t>
      </w:r>
      <w:r>
        <w:rPr>
          <w:strike/>
        </w:rPr>
        <w:t xml:space="preserve">(7)</w:t>
      </w:r>
      <w:r>
        <w:rPr/>
        <w:t xml:space="preserve">)) </w:t>
      </w:r>
      <w:r>
        <w:rPr>
          <w:u w:val="single"/>
        </w:rPr>
        <w:t xml:space="preserve">(8)</w:t>
      </w:r>
      <w:r>
        <w:rPr/>
        <w:t xml:space="preserve"> Unless otherwise provided, all moneys received pursuant to the provisions of this section less any real estate broker commissions paid pursuant to RCW 47.12.320 shall be deposited in the motor vehicle fund."</w:t>
      </w:r>
    </w:p>
    <w:p>
      <w:pPr>
        <w:spacing w:before="480" w:after="0" w:line="408" w:lineRule="exact"/>
      </w:pPr>
      <w:r>
        <w:rPr>
          <w:b/>
          <w:u w:val="single"/>
        </w:rPr>
        <w:t xml:space="preserve">HB 1585</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4/13/2015</w:t>
      </w:r>
    </w:p>
    <w:p>
      <w:pPr>
        <w:ind w:left="0" w:right="0" w:firstLine="360"/>
        <w:jc w:val="both"/>
      </w:pPr>
      <w:r>
        <w:rPr/>
        <w:t xml:space="preserve">On page 1, line 2 of the title, after "property;" strike the remainder of the title and insert "and amending RCW 47.12.063."</w:t>
      </w:r>
    </w:p>
    <w:p>
      <w:pPr>
        <w:ind w:left="0" w:right="0" w:firstLine="360"/>
        <w:jc w:val="both"/>
      </w:pPr>
      <w:r>
        <w:rPr>
          <w:u w:val="single"/>
        </w:rPr>
        <w:t xml:space="preserve">EFFECT:</w:t>
      </w:r>
      <w:r>
        <w:rPr/>
        <w:t xml:space="preserve"> Clarifies that real property could have been acquired from the previous owner through judgment or decree. The former owner has a right of repurchase at current market value. The duration of time that the department of transportation and the previous owner of a property has to complete a repurchase transaction is reduced from six months to ninety days before the previous owner's right of repurchase is extinguished. The emergency clause is removed.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897083123347c2" /></Relationships>
</file>