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5d8208a424b3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1449-S.E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HEWI</w:t>
        </w:r>
      </w:r>
      <w:r>
        <w:rPr>
          <w:b/>
        </w:rPr>
        <w:t xml:space="preserve"> </w:t>
        <w:r>
          <w:rPr/>
          <w:t xml:space="preserve">S3110.1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1449</w:t>
      </w:r>
      <w:r>
        <w:t xml:space="preserve"> -</w:t>
      </w:r>
      <w:r>
        <w:t xml:space="preserve"> </w:t>
        <w:t xml:space="preserve">S AMD TO S AMD (S-3087.1/15)</w:t>
      </w:r>
      <w:r>
        <w:t xml:space="preserve"> </w:t>
      </w:r>
      <w:r>
        <w:rPr>
          <w:b/>
        </w:rPr>
        <w:t xml:space="preserve">453</w:t>
      </w:r>
    </w:p>
    <w:p>
      <w:pPr>
        <w:ind w:left="0" w:right="0" w:firstLine="360"/>
        <w:jc w:val="both"/>
      </w:pPr>
      <w:r>
        <w:rPr/>
        <w:t xml:space="preserve">By Senators Hewitt, Schoesler, Dansel, Hatfield, Parlette, Warnick</w:t>
      </w:r>
    </w:p>
    <w:p>
      <w:pPr>
        <w:jc w:val="right"/>
      </w:pPr>
      <w:r>
        <w:rPr>
          <w:b/>
        </w:rPr>
        <w:t xml:space="preserve">ADOPTED 4/15/2015</w:t>
      </w:r>
    </w:p>
    <w:p>
      <w:pPr>
        <w:ind w:left="0" w:right="0" w:firstLine="360"/>
        <w:jc w:val="both"/>
      </w:pPr>
      <w:r>
        <w:rPr/>
        <w:t xml:space="preserve">On page 25, line 10 of the amendment, after "</w:t>
      </w:r>
      <w:r>
        <w:rPr>
          <w:u w:val="single"/>
        </w:rPr>
        <w:t xml:space="preserve">program</w:t>
      </w:r>
      <w:r>
        <w:rPr/>
        <w:t xml:space="preserve">" insert "</w:t>
      </w:r>
      <w:r>
        <w:rPr>
          <w:u w:val="single"/>
        </w:rPr>
        <w:t xml:space="preserve">. However, class three railroads that do not haul crude oil shall pay a fee equal to one and one-half percent of its intrastate gross operating revenue</w:t>
      </w:r>
      <w:r>
        <w:rPr/>
        <w:t xml:space="preserve">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Retains the current UTC fee for class three railroads that do not haul crude oil.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c0acd7e9741b5" /></Relationships>
</file>