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07fd5fb933b4caf" /></Relationships>
</file>

<file path=word/document.xml><?xml version="1.0" encoding="utf-8"?>
<w:document xmlns:w="http://schemas.openxmlformats.org/wordprocessingml/2006/main">
  <w:body>
    <w:p>
      <w:r>
        <w:rPr>
          <w:b/>
        </w:rPr>
        <w:r>
          <w:rPr/>
          <w:t xml:space="preserve">1449-S.E</w:t>
        </w:r>
      </w:r>
      <w:r>
        <w:rPr>
          <w:b/>
        </w:rPr>
        <w:t xml:space="preserve"> </w:t>
        <w:t xml:space="preserve">AMS</w:t>
      </w:r>
      <w:r>
        <w:rPr>
          <w:b/>
        </w:rPr>
        <w:t xml:space="preserve"> </w:t>
        <w:r>
          <w:rPr/>
          <w:t xml:space="preserve">HARG</w:t>
        </w:r>
      </w:r>
      <w:r>
        <w:rPr>
          <w:b/>
        </w:rPr>
        <w:t xml:space="preserve"> </w:t>
        <w:r>
          <w:rPr/>
          <w:t xml:space="preserve">S3016.3</w:t>
        </w:r>
      </w:r>
      <w:r>
        <w:rPr>
          <w:b/>
        </w:rPr>
        <w:t xml:space="preserve"> - NOT FOR FLOOR USE</w:t>
      </w:r>
    </w:p>
    <w:p>
      <w:pPr>
        <w:ind w:left="0" w:right="0" w:firstLine="576"/>
      </w:pPr>
    </w:p>
    <w:p>
      <w:pPr>
        <w:spacing w:before="480" w:after="0" w:line="408" w:lineRule="exact"/>
      </w:pPr>
      <w:r>
        <w:rPr>
          <w:b/>
          <w:u w:val="single"/>
        </w:rPr>
        <w:t xml:space="preserve">ESHB 1449</w:t>
      </w:r>
      <w:r>
        <w:t xml:space="preserve"> -</w:t>
      </w:r>
      <w:r>
        <w:t xml:space="preserve"> </w:t>
        <w:t xml:space="preserve">S AMD TO WM COMM AMD (S2976.4)</w:t>
      </w:r>
      <w:r>
        <w:t xml:space="preserve"> </w:t>
      </w:r>
      <w:r>
        <w:rPr>
          <w:b/>
        </w:rPr>
        <w:t xml:space="preserve">432</w:t>
      </w:r>
    </w:p>
    <w:p>
      <w:pPr>
        <w:ind w:left="0" w:right="0" w:firstLine="360"/>
        <w:jc w:val="both"/>
      </w:pPr>
      <w:r>
        <w:rPr/>
        <w:t xml:space="preserve">By Senator Hargrove</w:t>
      </w:r>
    </w:p>
    <w:p>
      <w:pPr>
        <w:jc w:val="right"/>
      </w:pPr>
      <w:r>
        <w:rPr>
          <w:b/>
        </w:rPr>
        <w:t xml:space="preserve">NOT CONSIDERED 4/15/2015</w:t>
      </w:r>
    </w:p>
    <w:p>
      <w:pPr>
        <w:ind w:left="0" w:right="0" w:firstLine="360"/>
        <w:jc w:val="both"/>
      </w:pPr>
      <w:r>
        <w:rPr/>
        <w:t xml:space="preserve">On page 17, beginning on line 15 of the amendment, after "(4)" strike all material through "vessels." on line 16 and insert "The provisions adopted under this section may not include rules affecting pilotage. This section does not affect any existing authority to establish pilotage requirements."</w:t>
      </w:r>
    </w:p>
    <w:p>
      <w:pPr>
        <w:ind w:left="0" w:right="0" w:firstLine="360"/>
        <w:jc w:val="both"/>
      </w:pPr>
      <w:r>
        <w:rPr>
          <w:u w:val="single"/>
        </w:rPr>
        <w:t xml:space="preserve">EFFECT:</w:t>
      </w:r>
      <w:r>
        <w:rPr/>
        <w:t xml:space="preserve"> Revises language regarding enrolled vessels in Grays Harbor to provide that rules may not affect pilotage and that the section does not affect existing authority to establish pilotage requirements.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3c790768d14b3f" /></Relationships>
</file>