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27900dffc04a1a" /></Relationships>
</file>

<file path=word/document.xml><?xml version="1.0" encoding="utf-8"?>
<w:document xmlns:w="http://schemas.openxmlformats.org/wordprocessingml/2006/main">
  <w:body>
    <w:p>
      <w:r>
        <w:rPr>
          <w:b/>
        </w:rPr>
        <w:r>
          <w:rPr/>
          <w:t xml:space="preserve">1316-S</w:t>
        </w:r>
      </w:r>
      <w:r>
        <w:rPr>
          <w:b/>
        </w:rPr>
        <w:t xml:space="preserve"> </w:t>
        <w:t xml:space="preserve">AMS</w:t>
      </w:r>
      <w:r>
        <w:rPr>
          <w:b/>
        </w:rPr>
        <w:t xml:space="preserve"> </w:t>
        <w:r>
          <w:rPr/>
          <w:t xml:space="preserve">LAW</w:t>
        </w:r>
      </w:r>
      <w:r>
        <w:rPr>
          <w:b/>
        </w:rPr>
        <w:t xml:space="preserve"> </w:t>
        <w:r>
          <w:rPr/>
          <w:t xml:space="preserve">S2635.1</w:t>
        </w:r>
      </w:r>
      <w:r>
        <w:rPr>
          <w:b/>
        </w:rPr>
        <w:t xml:space="preserve"> - NOT FOR FLOOR USE</w:t>
      </w:r>
    </w:p>
    <w:p>
      <w:pPr>
        <w:spacing w:before="480" w:after="0" w:line="408" w:lineRule="exact"/>
      </w:pPr>
      <w:r>
        <w:rPr>
          <w:b/>
          <w:u w:val="single"/>
        </w:rPr>
        <w:t xml:space="preserve">SHB 1316</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4/8/2015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2013 c 84 s 31 are each amended to read as follows:</w:t>
      </w:r>
    </w:p>
    <w:p>
      <w:pPr>
        <w:ind w:left="0" w:right="0" w:firstLine="360"/>
        <w:jc w:val="both"/>
      </w:pPr>
      <w:r>
        <w:rPr/>
        <w:t xml:space="preserve">(1)(a) Whenever an order is granted under this chapter, chapter 7.92, 7.90, 9A.46, 9.94A, 10.99, 26.09, 26.10, 26.26, or 74.34 RCW, </w:t>
      </w:r>
      <w:r>
        <w:rPr>
          <w:u w:val="single"/>
        </w:rPr>
        <w:t xml:space="preserve">any temporary order for protection granted under chapter 7.40 RCW pursuant to chapter 74.34 RCW,</w:t>
      </w:r>
      <w:r>
        <w:rPr/>
        <w:t xml:space="preserve">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ind w:left="0" w:right="0" w:firstLine="360"/>
        <w:jc w:val="both"/>
      </w:pPr>
      <w:r>
        <w:rPr/>
        <w:t xml:space="preserve">(i) The restraint provisions prohibiting acts or threats of violence against, or stalking of, a protected party, or restraint provisions prohibiting contact with a protected party;</w:t>
      </w:r>
    </w:p>
    <w:p>
      <w:pPr>
        <w:ind w:left="0" w:right="0" w:firstLine="360"/>
        <w:jc w:val="both"/>
      </w:pPr>
      <w:r>
        <w:rPr/>
        <w:t xml:space="preserve">(ii) A provision excluding the person from a residence, workplace, school, or day care;</w:t>
      </w:r>
    </w:p>
    <w:p>
      <w:pPr>
        <w:ind w:left="0" w:right="0" w:firstLine="360"/>
        <w:jc w:val="both"/>
      </w:pPr>
      <w:r>
        <w:rPr/>
        <w:t xml:space="preserve">(iii) A provision prohibiting a person from knowingly coming within, or knowingly remaining within, a specified distance of a location;</w:t>
      </w:r>
    </w:p>
    <w:p>
      <w:pPr>
        <w:ind w:left="0" w:right="0" w:firstLine="360"/>
        <w:jc w:val="both"/>
      </w:pPr>
      <w:r>
        <w:rPr/>
        <w:t xml:space="preserve">(iv) A provision prohibiting interfering with the protected party's efforts to remove a pet owned, possessed, leased, kept, or held by the petitioner, respondent, or a minor child residing with either the petitioner or the respondent; or</w:t>
      </w:r>
    </w:p>
    <w:p>
      <w:pPr>
        <w:ind w:left="0" w:right="0" w:firstLine="360"/>
        <w:jc w:val="both"/>
      </w:pPr>
      <w:r>
        <w:rPr/>
        <w:t xml:space="preserve">(v) A provision of a foreign protection order specifically indicating that a violation will be a crime.</w:t>
      </w:r>
    </w:p>
    <w:p>
      <w:pPr>
        <w:ind w:left="0" w:right="0" w:firstLine="360"/>
        <w:jc w:val="both"/>
      </w:pPr>
      <w:r>
        <w:rPr/>
        <w:t xml:space="preserve">(b) Upon conviction, and in addition to any other penalties provided by law, the court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ind w:left="0" w:right="0" w:firstLine="360"/>
        <w:jc w:val="both"/>
      </w:pPr>
      <w:r>
        <w:rPr/>
        <w:t xml:space="preserve">(2) A peace officer shall arrest without a warrant and take into custody a person whom the peace officer has probable cause to believe has violated an order issued under this chapter, chapter 7.92, 7.90, 9A.46, 9.94A, 10.99, 26.09, 26.10, 26.26, or 74.34 RCW, </w:t>
      </w:r>
      <w:r>
        <w:rPr>
          <w:u w:val="single"/>
        </w:rPr>
        <w:t xml:space="preserve">any temporary order for protection granted under chapter 7.40 RCW pursuant to chapter 74.34 RCW,</w:t>
      </w:r>
      <w:r>
        <w:rPr/>
        <w:t xml:space="preserve">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ind w:left="0" w:right="0" w:firstLine="360"/>
        <w:jc w:val="both"/>
      </w:pPr>
      <w:r>
        <w:rPr/>
        <w:t xml:space="preserve">(3) A violation of an order issued under this chapter, chapter 7.92, 7.90, 9A.46, 9.94A, 10.99, 26.09, 26.10, 26.26, or 74.34 RCW, or of a valid foreign protection order as defined in RCW 26.52.020, shall also constitute contempt of court, and is subject to the penalties prescribed by law.</w:t>
      </w:r>
    </w:p>
    <w:p>
      <w:pPr>
        <w:ind w:left="0" w:right="0" w:firstLine="360"/>
        <w:jc w:val="both"/>
      </w:pPr>
      <w:r>
        <w:rPr/>
        <w:t xml:space="preserve">(4) Any assault that is a violation of an order issued under this chapter, chapter 7.92, 7.90, 9A.46,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ind w:left="0" w:right="0" w:firstLine="360"/>
        <w:jc w:val="both"/>
      </w:pPr>
      <w:r>
        <w:rPr/>
        <w:t xml:space="preserve">(5) A violation of a court order issued under this chapter, chapter 7.92, 7.90, 9A.46, 9.94A, 10.99, 26.09, 26.10, 26.26, or 74.34 RCW, or of a valid foreign protection order as defined in RCW 26.52.020, is a class C felony if the offender has at least two previous convictions for violating the provisions of an order issued under this chapter, chapter 7.90, 9A.46, 9.94A, 10.99, 26.09, 26.10, 26.26, or 74.34 RCW, or a valid foreign protection order as defined in RCW 26.52.020. The previous convictions may involve the same victim or other victims specifically protected by the orders the offender violated.</w:t>
      </w:r>
    </w:p>
    <w:p>
      <w:pPr>
        <w:ind w:left="0" w:right="0" w:firstLine="360"/>
        <w:jc w:val="both"/>
      </w:pPr>
      <w:r>
        <w:rPr/>
        <w:t xml:space="preserve">(6) Upon the filing of an affidavit by the petitioner or any peace officer alleging that the respondent has violated an order granted under this chapter, chapter 7.92, 7.90, 9A.46,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80" w:after="0" w:line="408" w:lineRule="exact"/>
      </w:pPr>
      <w:r>
        <w:rPr>
          <w:b/>
          <w:u w:val="single"/>
        </w:rPr>
        <w:t xml:space="preserve">SHB 1316</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4/8/2015</w:t>
      </w:r>
    </w:p>
    <w:p>
      <w:pPr>
        <w:ind w:left="0" w:right="0" w:firstLine="360"/>
        <w:jc w:val="both"/>
      </w:pPr>
      <w:r>
        <w:rPr/>
        <w:t xml:space="preserve">On page 1, line 1 of the title, after "order" strike the remainder of the title and insert "for vulnerable adults; and amending RCW 26.50.110."</w:t>
      </w:r>
    </w:p>
    <w:p>
      <w:pPr>
        <w:ind w:left="0" w:right="0" w:firstLine="360"/>
        <w:jc w:val="both"/>
      </w:pPr>
      <w:r>
        <w:rPr>
          <w:u w:val="single"/>
        </w:rPr>
        <w:t xml:space="preserve">EFFECT:</w:t>
      </w:r>
      <w:r>
        <w:rPr/>
        <w:t xml:space="preserve"> Amends the title "AN ACT Relating to violations of a temporary protection order;" and inserts "for vulnerable adults" at the end of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4dd040711746e7" /></Relationships>
</file>