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0622919304af4b90" /></Relationships>
</file>

<file path=word/document.xml><?xml version="1.0" encoding="utf-8"?>
<w:document xmlns:w="http://schemas.openxmlformats.org/wordprocessingml/2006/main">
  <w:body>
    <w:p>
      <w:r>
        <w:rPr>
          <w:b/>
        </w:rPr>
        <w:r>
          <w:rPr/>
          <w:t xml:space="preserve">1299-S.E2</w:t>
        </w:r>
      </w:r>
      <w:r>
        <w:rPr>
          <w:b/>
        </w:rPr>
        <w:t xml:space="preserve"> </w:t>
        <w:t xml:space="preserve">AMS</w:t>
      </w:r>
      <w:r>
        <w:rPr>
          <w:b/>
        </w:rPr>
        <w:t xml:space="preserve"> </w:t>
        <w:r>
          <w:rPr/>
          <w:t xml:space="preserve">BILL</w:t>
        </w:r>
      </w:r>
      <w:r>
        <w:rPr>
          <w:b/>
        </w:rPr>
        <w:t xml:space="preserve"> </w:t>
        <w:r>
          <w:rPr/>
          <w:t xml:space="preserve">S3244.1</w:t>
        </w:r>
      </w:r>
      <w:r>
        <w:rPr>
          <w:b/>
        </w:rPr>
        <w:t xml:space="preserve"> - NOT FOR FLOOR USE</w:t>
      </w:r>
    </w:p>
    <w:p>
      <w:pPr>
        <w:ind w:left="0" w:right="0" w:firstLine="576"/>
      </w:pPr>
    </w:p>
    <w:p>
      <w:pPr>
        <w:spacing w:before="480" w:after="0" w:line="408" w:lineRule="exact"/>
      </w:pPr>
      <w:r>
        <w:rPr>
          <w:b/>
          <w:u w:val="single"/>
        </w:rPr>
        <w:t xml:space="preserve">2ESHB 1299</w:t>
      </w:r>
      <w:r>
        <w:t xml:space="preserve"> -</w:t>
      </w:r>
      <w:r>
        <w:t xml:space="preserve"> </w:t>
        <w:t xml:space="preserve">S AMD</w:t>
      </w:r>
      <w:r>
        <w:t xml:space="preserve"> </w:t>
      </w:r>
      <w:r>
        <w:rPr>
          <w:b/>
        </w:rPr>
        <w:t xml:space="preserve">471</w:t>
      </w:r>
    </w:p>
    <w:p>
      <w:pPr>
        <w:ind w:left="0" w:right="0" w:firstLine="360"/>
        <w:jc w:val="both"/>
      </w:pPr>
      <w:r>
        <w:rPr/>
        <w:t xml:space="preserve">By Senator Billig</w:t>
      </w:r>
    </w:p>
    <w:p>
      <w:pPr>
        <w:jc w:val="right"/>
      </w:pPr>
    </w:p>
    <w:p>
      <w:pPr>
        <w:ind w:left="0" w:right="0" w:firstLine="360"/>
        <w:jc w:val="both"/>
      </w:pPr>
      <w:r>
        <w:rPr/>
        <w:t xml:space="preserve">On page 31, line 24, after "(I)." strike "Any" and insert "After the conditions specified in section 311(2)(b) of this act have been met, any"</w:t>
      </w:r>
    </w:p>
    <w:p>
      <w:pPr>
        <w:ind w:left="0" w:right="0" w:firstLine="360"/>
        <w:jc w:val="both"/>
      </w:pPr>
      <w:r>
        <w:rPr/>
        <w:t xml:space="preserve">On page 41, line 37, after "biennia." insert "Any federal funds gained through efficiencies, adjustments to the federal funds forecast, additional congressional action not related to a specific project or purpose, or the federal funds redistribution process for which safe routes to school projects are an eligible purpose must first be used for safe routes to school projects until total federal funding committed to projects in this program reaches $11,400,000 during the 2015-2017 fiscal biennium. The legislature intends that the amount of federal funds provided in the 2011-2013 and 2013-2015 omnibus transportation appropriations acts constitutes the base level of federal funding for this program and as such the department must include at least $11,400,000 in federal funds for this program in future budget submittals."</w:t>
      </w:r>
    </w:p>
    <w:p>
      <w:pPr>
        <w:ind w:left="0" w:right="0" w:firstLine="360"/>
        <w:jc w:val="both"/>
      </w:pPr>
      <w:r>
        <w:rPr>
          <w:u w:val="single"/>
        </w:rPr>
        <w:t xml:space="preserve">EFFECT:</w:t>
      </w:r>
      <w:r>
        <w:rPr/>
        <w:t xml:space="preserve"> Directs the department of transportation to use any federal funding that becomes available during the biennium to first be used for safe routes to school projects until the total amount of federal funding reaches $11,400,000 and to include at least $11,400,000 in federal funding for the safe routes to school grant program in future budget submittals.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01a531e423f4c5d" /></Relationships>
</file>