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CE01F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23177">
            <w:t>1276-S2.E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2317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23177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23177">
            <w:t>CANT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23177">
            <w:t>042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E01F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23177">
            <w:rPr>
              <w:b/>
              <w:u w:val="single"/>
            </w:rPr>
            <w:t>E2SHB 1276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23177" w:rsidR="00D23177">
            <w:t>S AMD TO S AMD 391 by Senator Padden (S3025.1)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413</w:t>
          </w:r>
        </w:sdtContent>
      </w:sdt>
    </w:p>
    <w:p w:rsidR="00DF5D0E" w:rsidP="00605C39" w:rsidRDefault="00CE01F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23177"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231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 w:rsidR="00D23177" w:rsidP="00C8108C" w:rsidRDefault="00DE256E">
      <w:pPr>
        <w:pStyle w:val="Page"/>
      </w:pPr>
      <w:bookmarkStart w:name="StartOfAmendmentBody" w:id="0"/>
      <w:bookmarkEnd w:id="0"/>
      <w:permStart w:edGrp="everyone" w:id="1746168364"/>
      <w:r>
        <w:tab/>
      </w:r>
      <w:r w:rsidR="00D23177">
        <w:t xml:space="preserve">On page </w:t>
      </w:r>
      <w:r w:rsidR="009D16E1">
        <w:t>1</w:t>
      </w:r>
      <w:r w:rsidR="00D23177">
        <w:t xml:space="preserve">, </w:t>
      </w:r>
      <w:r w:rsidR="009D16E1">
        <w:t xml:space="preserve">beginning on </w:t>
      </w:r>
      <w:r w:rsidR="00D23177">
        <w:t xml:space="preserve">line </w:t>
      </w:r>
      <w:r w:rsidR="009D16E1">
        <w:t>7 of the amendment</w:t>
      </w:r>
      <w:r w:rsidR="00D23177">
        <w:t xml:space="preserve">, after </w:t>
      </w:r>
      <w:r w:rsidR="009D16E1">
        <w:t>"restrictions." strike all material through "identified." on line 9</w:t>
      </w:r>
    </w:p>
    <w:p w:rsidR="009D16E1" w:rsidP="009D16E1" w:rsidRDefault="009D16E1">
      <w:pPr>
        <w:pStyle w:val="RCWSLText"/>
      </w:pPr>
    </w:p>
    <w:p w:rsidR="00B13F53" w:rsidP="009D16E1" w:rsidRDefault="009D16E1">
      <w:pPr>
        <w:pStyle w:val="RCWSLText"/>
      </w:pPr>
      <w:r>
        <w:tab/>
        <w:t>Beginning on page 45, line</w:t>
      </w:r>
      <w:r w:rsidR="00B13F53">
        <w:t xml:space="preserve"> 24 of the amendment, after "chapter 18.135 RCW" strike all material through "blood," on page 45, line 25</w:t>
      </w:r>
    </w:p>
    <w:p w:rsidR="00B13F53" w:rsidP="009D16E1" w:rsidRDefault="00B13F53">
      <w:pPr>
        <w:pStyle w:val="RCWSLText"/>
      </w:pPr>
    </w:p>
    <w:p w:rsidR="009D16E1" w:rsidP="009D16E1" w:rsidRDefault="00B13F53">
      <w:pPr>
        <w:pStyle w:val="RCWSLText"/>
      </w:pPr>
      <w:r>
        <w:tab/>
        <w:t>Beginning on page 45, line 31 of the amendment, after "18.135 RCW" strike all material through "blood"</w:t>
      </w:r>
    </w:p>
    <w:p w:rsidR="00B13F53" w:rsidP="009D16E1" w:rsidRDefault="00B13F53">
      <w:pPr>
        <w:pStyle w:val="RCWSLText"/>
      </w:pPr>
    </w:p>
    <w:p w:rsidR="00B13F53" w:rsidP="009D16E1" w:rsidRDefault="00B13F53">
      <w:pPr>
        <w:pStyle w:val="RCWSLText"/>
      </w:pPr>
      <w:r>
        <w:tab/>
        <w:t>Beginning on page 45, line 39 of the amendment, after "18.135 RCW" strike all material through "blood" on page 46, line 2</w:t>
      </w:r>
    </w:p>
    <w:p w:rsidR="00E0119B" w:rsidP="009D16E1" w:rsidRDefault="00E0119B">
      <w:pPr>
        <w:pStyle w:val="RCWSLText"/>
      </w:pPr>
    </w:p>
    <w:p w:rsidR="00E0119B" w:rsidP="009D16E1" w:rsidRDefault="00E0119B">
      <w:pPr>
        <w:pStyle w:val="RCWSLText"/>
      </w:pPr>
      <w:r>
        <w:tab/>
        <w:t>Beginning on page 46, line 5 of the amendment, strike all of sections 22 and 23</w:t>
      </w:r>
    </w:p>
    <w:p w:rsidR="00E0119B" w:rsidP="009D16E1" w:rsidRDefault="00E0119B">
      <w:pPr>
        <w:pStyle w:val="RCWSLText"/>
      </w:pPr>
    </w:p>
    <w:p w:rsidRPr="00D23177" w:rsidR="00D23177" w:rsidP="00CE01F6" w:rsidRDefault="00E0119B">
      <w:pPr>
        <w:pStyle w:val="RCWSLText"/>
      </w:pPr>
      <w:r>
        <w:tab/>
      </w:r>
      <w:r w:rsidR="00D23177">
        <w:t>Renumber the remaining sections consecutively and correct any internal references accordingly.</w:t>
      </w:r>
    </w:p>
    <w:permEnd w:id="1746168364"/>
    <w:p w:rsidR="00ED2EEB" w:rsidP="00D2317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160385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2317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CE01F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E01F6">
                  <w:t>Removes the creation and utilization of a forensic phlebotomist to collect blood samples for forensic testing pursuant to a search warrant, a waiver o</w:t>
                </w:r>
                <w:bookmarkStart w:name="_GoBack" w:id="1"/>
                <w:bookmarkEnd w:id="1"/>
                <w:r w:rsidR="00CE01F6">
                  <w:t>f the warrant requirement, or exigent circumstances.</w:t>
                </w:r>
              </w:p>
            </w:tc>
          </w:tr>
        </w:sdtContent>
      </w:sdt>
      <w:permEnd w:id="1316038523"/>
    </w:tbl>
    <w:p w:rsidR="00DF5D0E" w:rsidP="00D23177" w:rsidRDefault="00DF5D0E">
      <w:pPr>
        <w:pStyle w:val="BillEnd"/>
        <w:suppressLineNumbers/>
      </w:pPr>
    </w:p>
    <w:p w:rsidR="00DF5D0E" w:rsidP="00D2317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2317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77" w:rsidRDefault="00D23177" w:rsidP="00DF5D0E">
      <w:r>
        <w:separator/>
      </w:r>
    </w:p>
  </w:endnote>
  <w:endnote w:type="continuationSeparator" w:id="0">
    <w:p w:rsidR="00D23177" w:rsidRDefault="00D2317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D23177">
        <w:t>1276-S2.E AMS HASE CANT 042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2317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D23177">
        <w:t>1276-S2.E AMS HASE CANT 042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E01F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77" w:rsidRDefault="00D23177" w:rsidP="00DF5D0E">
      <w:r>
        <w:separator/>
      </w:r>
    </w:p>
  </w:footnote>
  <w:footnote w:type="continuationSeparator" w:id="0">
    <w:p w:rsidR="00D23177" w:rsidRDefault="00D2317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16E1"/>
    <w:rsid w:val="009F23A9"/>
    <w:rsid w:val="00A01F29"/>
    <w:rsid w:val="00A17B5B"/>
    <w:rsid w:val="00A4729B"/>
    <w:rsid w:val="00A93D4A"/>
    <w:rsid w:val="00AA1230"/>
    <w:rsid w:val="00AB682C"/>
    <w:rsid w:val="00AD2D0A"/>
    <w:rsid w:val="00B13F53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01F6"/>
    <w:rsid w:val="00D23177"/>
    <w:rsid w:val="00D40447"/>
    <w:rsid w:val="00D659AC"/>
    <w:rsid w:val="00DA47F3"/>
    <w:rsid w:val="00DC2C13"/>
    <w:rsid w:val="00DE256E"/>
    <w:rsid w:val="00DF5D0E"/>
    <w:rsid w:val="00E0119B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2035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1276-S2.E</BillDocName>
  <AmendType>AMS</AmendType>
  <SponsorAcronym>HASE</SponsorAcronym>
  <DrafterAcronym>CANT</DrafterAcronym>
  <DraftNumber>042</DraftNumber>
  <ReferenceNumber>E2SHB 1276</ReferenceNumber>
  <Floor>S AMD TO S AMD 391 by Senator Padden (S3025.1)</Floor>
  <AmendmentNumber> 413</AmendmentNumber>
  <Sponsors>By Senator Hasegawa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66</TotalTime>
  <Pages>1</Pages>
  <Words>214</Words>
  <Characters>841</Characters>
  <Application>Microsoft Office Word</Application>
  <DocSecurity>8</DocSecurity>
  <Lines>105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1276-S2.E AMS HASE CANT 042</vt:lpstr>
    </vt:vector>
  </TitlesOfParts>
  <Company>Washington State Legislature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1276-S2.E AMS HASE CANT 042</dc:title>
  <dc:creator>Victoria Cantore</dc:creator>
  <cp:lastModifiedBy>Cantore, Victoria</cp:lastModifiedBy>
  <cp:revision>2</cp:revision>
  <dcterms:created xsi:type="dcterms:W3CDTF">2015-04-14T00:01:00Z</dcterms:created>
  <dcterms:modified xsi:type="dcterms:W3CDTF">2015-04-14T01:07:00Z</dcterms:modified>
</cp:coreProperties>
</file>