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b199c39a46f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1240-S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MCAU</w:t>
        </w:r>
      </w:r>
      <w:r>
        <w:rPr>
          <w:b/>
        </w:rPr>
        <w:t xml:space="preserve"> </w:t>
        <w:r>
          <w:rPr/>
          <w:t xml:space="preserve">S2986.1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1240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371</w:t>
      </w:r>
    </w:p>
    <w:p>
      <w:pPr>
        <w:ind w:left="0" w:right="0" w:firstLine="360"/>
        <w:jc w:val="both"/>
      </w:pPr>
      <w:r>
        <w:rPr/>
        <w:t xml:space="preserve">By Senators McAuliffe, Dammeier, Mullet, Litzow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On page 1, line 8, after "programs" insert "when not necessary for immediate safety"</w:t>
      </w:r>
    </w:p>
    <w:p>
      <w:pPr>
        <w:ind w:left="0" w:right="0" w:firstLine="360"/>
        <w:jc w:val="both"/>
      </w:pPr>
      <w:r>
        <w:rPr/>
        <w:t xml:space="preserve">On page 3, line 11, after "</w:t>
      </w:r>
      <w:r>
        <w:rPr>
          <w:u w:val="single"/>
        </w:rPr>
        <w:t xml:space="preserve">self-calming</w:t>
      </w:r>
      <w:r>
        <w:rPr/>
        <w:t xml:space="preserve">" insert "</w:t>
      </w:r>
      <w:r>
        <w:rPr>
          <w:u w:val="single"/>
        </w:rPr>
        <w:t xml:space="preserve">, or temporary removal of a student from his or her regular instructional area to an unlocked area for purposes of carrying out an appropriate positive behavior intervention plan</w:t>
      </w:r>
      <w:r>
        <w:rPr/>
        <w:t xml:space="preserve">"</w:t>
      </w:r>
    </w:p>
    <w:p>
      <w:pPr>
        <w:ind w:left="0" w:right="0" w:firstLine="360"/>
        <w:jc w:val="both"/>
      </w:pPr>
      <w:r>
        <w:rPr/>
        <w:t xml:space="preserve">On page 3, line 14, after "</w:t>
      </w:r>
      <w:r>
        <w:rPr>
          <w:u w:val="single"/>
        </w:rPr>
        <w:t xml:space="preserve">movement.</w:t>
      </w:r>
      <w:r>
        <w:rPr/>
        <w:t xml:space="preserve">" insert "</w:t>
      </w:r>
      <w:r>
        <w:rPr>
          <w:u w:val="single"/>
        </w:rPr>
        <w:t xml:space="preserve">It does not include appropriate use of a prescribed medical, orthopedic, or therapeutic device when used as intended, such as to achieve proper body position, balance, or alignment, or to permit a student to safely participate in activities.</w:t>
      </w:r>
      <w:r>
        <w:rPr/>
        <w:t xml:space="preserve">"</w:t>
      </w:r>
    </w:p>
    <w:p>
      <w:pPr>
        <w:ind w:left="0" w:right="0" w:firstLine="360"/>
        <w:jc w:val="both"/>
      </w:pPr>
      <w:r>
        <w:rPr/>
        <w:t xml:space="preserve">On page 3, beginning on line 38, after "</w:t>
      </w:r>
      <w:r>
        <w:rPr>
          <w:u w:val="single"/>
        </w:rPr>
        <w:t xml:space="preserve">intervention</w:t>
      </w:r>
      <w:r>
        <w:rPr/>
        <w:t xml:space="preserve">" strike "</w:t>
      </w:r>
      <w:r>
        <w:rPr>
          <w:u w:val="single"/>
        </w:rPr>
        <w:t xml:space="preserve">, but</w:t>
      </w:r>
      <w:r>
        <w:rPr/>
        <w:t xml:space="preserve">" and insert "</w:t>
      </w:r>
      <w:r>
        <w:rPr>
          <w:u w:val="single"/>
        </w:rPr>
        <w:t xml:space="preserve">unless a student's individual needs require more specific advance educational planning and the student's parent or guardian agrees. All other plans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Specifies in the intent section that physically restraining or isolating a student has no educational or therapeutic benefit "when not necessary for immediate safety."</w:t>
      </w:r>
    </w:p>
    <w:p>
      <w:pPr>
        <w:ind w:left="0" w:right="0" w:firstLine="360"/>
        <w:jc w:val="both"/>
      </w:pPr>
      <w:r>
        <w:rPr/>
        <w:t xml:space="preserve">States in the definition of isolation that it does not include temporary removal of a student from his or her regular instructional area to an unlocked area for purposes of carrying out an appropriate positive behavior intervention plan.</w:t>
      </w:r>
    </w:p>
    <w:p>
      <w:pPr>
        <w:ind w:left="0" w:right="0" w:firstLine="360"/>
        <w:jc w:val="both"/>
      </w:pPr>
      <w:r>
        <w:rPr/>
        <w:t xml:space="preserve">Specifies in the definition of restraint that it does not include appropriate use of a prescribed medical, orthopedic, or therapeutic device when used as intended and provides examples.</w:t>
      </w:r>
    </w:p>
    <w:p>
      <w:pPr>
        <w:ind w:left="0" w:right="0" w:firstLine="360"/>
        <w:jc w:val="both"/>
      </w:pPr>
      <w:r>
        <w:rPr/>
        <w:t xml:space="preserve">Provides that an IEP or section 504 plan may include the use of restraint or isolation as a planned behavior intervention if a student's individual needs require more specific advance educational planning and the student's parent or guardian agrees.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e420cb394d68" /></Relationships>
</file>