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71d72f074f2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BENT</w:t>
        </w:r>
      </w:r>
      <w:r>
        <w:rPr>
          <w:b/>
        </w:rPr>
        <w:t xml:space="preserve"> </w:t>
        <w:r>
          <w:rPr/>
          <w:t xml:space="preserve">S2764.1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1088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373</w:t>
      </w:r>
    </w:p>
    <w:p>
      <w:pPr>
        <w:ind w:left="0" w:right="0" w:firstLine="360"/>
        <w:jc w:val="both"/>
      </w:pPr>
      <w:r>
        <w:rPr/>
        <w:t xml:space="preserve">By Senator Benton</w:t>
      </w:r>
    </w:p>
    <w:p>
      <w:pPr>
        <w:jc w:val="right"/>
      </w:pPr>
      <w:r>
        <w:rPr>
          <w:b/>
        </w:rPr>
        <w:t xml:space="preserve">ADOPTED 4/8/2015</w:t>
      </w:r>
    </w:p>
    <w:p>
      <w:pPr>
        <w:ind w:left="0" w:right="0" w:firstLine="360"/>
        <w:jc w:val="both"/>
      </w:pPr>
      <w:r>
        <w:rPr/>
        <w:t xml:space="preserve">On page 1, beginning on line 7, after "may" strike all material through "</w:t>
      </w:r>
      <w:r>
        <w:rPr>
          <w:u w:val="single"/>
        </w:rPr>
        <w:t xml:space="preserve">section,</w:t>
      </w:r>
      <w:r>
        <w:rPr/>
        <w:t xml:space="preserve">" on line 8</w:t>
      </w:r>
    </w:p>
    <w:p>
      <w:pPr>
        <w:ind w:left="0" w:right="0" w:firstLine="360"/>
        <w:jc w:val="both"/>
      </w:pPr>
      <w:r>
        <w:rPr/>
        <w:t xml:space="preserve">On page 2, at the beginning of line 15, strike all material through "</w:t>
      </w:r>
      <w:r>
        <w:rPr>
          <w:u w:val="single"/>
        </w:rPr>
        <w:t xml:space="preserve">effect.</w:t>
      </w:r>
      <w:r>
        <w:rPr/>
        <w:t xml:space="preserve">" on line 30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Removes language updating per diem dollar thresholds every five years beginning in 2018.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759b589a4490" /></Relationships>
</file>