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B0D8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100E6">
            <w:t>6020-S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100E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100E6">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100E6">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100E6">
            <w:t>168</w:t>
          </w:r>
        </w:sdtContent>
      </w:sdt>
    </w:p>
    <w:p w:rsidR="00DF5D0E" w:rsidP="00B73E0A" w:rsidRDefault="00AA1230">
      <w:pPr>
        <w:pStyle w:val="OfferedBy"/>
        <w:spacing w:after="120"/>
      </w:pPr>
      <w:r>
        <w:tab/>
      </w:r>
      <w:r>
        <w:tab/>
      </w:r>
      <w:r>
        <w:tab/>
      </w:r>
    </w:p>
    <w:p w:rsidR="00DF5D0E" w:rsidRDefault="006B0D8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100E6">
            <w:rPr>
              <w:b/>
              <w:u w:val="single"/>
            </w:rPr>
            <w:t>SSB 6020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100E6" w:rsidR="001100E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75729">
            <w:rPr>
              <w:b/>
            </w:rPr>
            <w:t xml:space="preserve"> 544</w:t>
          </w:r>
        </w:sdtContent>
      </w:sdt>
    </w:p>
    <w:p w:rsidR="00DF5D0E" w:rsidP="00605C39" w:rsidRDefault="006B0D8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100E6">
            <w:t>By Senators Keiser, Mullet, Darneille, Conway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100E6">
          <w:pPr>
            <w:spacing w:line="408" w:lineRule="exact"/>
            <w:jc w:val="right"/>
            <w:rPr>
              <w:b/>
              <w:bCs/>
            </w:rPr>
          </w:pPr>
          <w:r>
            <w:rPr>
              <w:b/>
              <w:bCs/>
            </w:rPr>
            <w:t xml:space="preserve">NOT ADOPTED 02/28/2014</w:t>
          </w:r>
        </w:p>
      </w:sdtContent>
    </w:sdt>
    <w:permStart w:edGrp="everyone" w:id="1223256022"/>
    <w:p w:rsidR="00A041AE"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1100E6">
        <w:t xml:space="preserve">On page </w:t>
      </w:r>
      <w:r w:rsidR="00A041AE">
        <w:t>18</w:t>
      </w:r>
      <w:r w:rsidR="001100E6">
        <w:t xml:space="preserve">, after line </w:t>
      </w:r>
      <w:r w:rsidR="00A041AE">
        <w:t>17</w:t>
      </w:r>
      <w:r w:rsidR="001100E6">
        <w:t xml:space="preserve">, </w:t>
      </w:r>
      <w:r w:rsidR="00A041AE">
        <w:t>insert the following:</w:t>
      </w:r>
    </w:p>
    <w:p w:rsidR="00A041AE" w:rsidP="00C8108C" w:rsidRDefault="00A041AE">
      <w:pPr>
        <w:pStyle w:val="Page"/>
      </w:pPr>
    </w:p>
    <w:p w:rsidR="00A041AE" w:rsidP="00A041AE" w:rsidRDefault="001100E6">
      <w:pPr>
        <w:autoSpaceDE w:val="0"/>
        <w:autoSpaceDN w:val="0"/>
        <w:adjustRightInd w:val="0"/>
      </w:pPr>
      <w:r>
        <w:t xml:space="preserve"> </w:t>
      </w:r>
      <w:r w:rsidR="00A041AE">
        <w:tab/>
        <w:t xml:space="preserve">"NEW SECTION. </w:t>
      </w:r>
      <w:r w:rsidR="00A041AE">
        <w:rPr>
          <w:b/>
          <w:bCs/>
        </w:rPr>
        <w:t xml:space="preserve">Sec. 1014. </w:t>
      </w:r>
      <w:r w:rsidR="00A041AE">
        <w:t>A new section is added to 2013 2nd sp.s. c 19 (uncodified) to read as follows:</w:t>
      </w:r>
    </w:p>
    <w:p w:rsidR="00A041AE" w:rsidP="00A041AE" w:rsidRDefault="00A041AE">
      <w:pPr>
        <w:autoSpaceDE w:val="0"/>
        <w:autoSpaceDN w:val="0"/>
        <w:adjustRightInd w:val="0"/>
      </w:pPr>
    </w:p>
    <w:p w:rsidR="00A041AE" w:rsidP="00A041AE" w:rsidRDefault="00A041AE">
      <w:pPr>
        <w:autoSpaceDE w:val="0"/>
        <w:autoSpaceDN w:val="0"/>
        <w:adjustRightInd w:val="0"/>
        <w:rPr>
          <w:b/>
          <w:bCs/>
        </w:rPr>
      </w:pPr>
      <w:r>
        <w:rPr>
          <w:b/>
          <w:bCs/>
        </w:rPr>
        <w:tab/>
        <w:t>FOR THE DEPARTMENT OF COMMERCE</w:t>
      </w:r>
    </w:p>
    <w:p w:rsidR="00A041AE" w:rsidP="00A041AE" w:rsidRDefault="00A041AE">
      <w:pPr>
        <w:autoSpaceDE w:val="0"/>
        <w:autoSpaceDN w:val="0"/>
        <w:adjustRightInd w:val="0"/>
      </w:pPr>
      <w:r>
        <w:t>Involuntary Evaluation and Treatment Beds (91000592)</w:t>
      </w:r>
    </w:p>
    <w:p w:rsidR="00A041AE" w:rsidP="00A041AE" w:rsidRDefault="00A041AE">
      <w:pPr>
        <w:autoSpaceDE w:val="0"/>
        <w:autoSpaceDN w:val="0"/>
        <w:adjustRightInd w:val="0"/>
      </w:pPr>
    </w:p>
    <w:p w:rsidR="00A041AE" w:rsidP="00A041AE" w:rsidRDefault="00A041AE">
      <w:pPr>
        <w:autoSpaceDE w:val="0"/>
        <w:autoSpaceDN w:val="0"/>
        <w:adjustRightInd w:val="0"/>
        <w:spacing w:line="360" w:lineRule="auto"/>
      </w:pPr>
      <w:r>
        <w:tab/>
        <w:t>The appropriation in this section is subject to the following conditions and limitations:</w:t>
      </w:r>
    </w:p>
    <w:p w:rsidR="00A041AE" w:rsidP="00A041AE" w:rsidRDefault="00A041AE">
      <w:pPr>
        <w:autoSpaceDE w:val="0"/>
        <w:autoSpaceDN w:val="0"/>
        <w:adjustRightInd w:val="0"/>
        <w:spacing w:line="360" w:lineRule="auto"/>
      </w:pPr>
      <w:r>
        <w:tab/>
        <w:t>(1) The appropriation in this section is provided solely for the department, in collaboration with the department of social and health services, to issue grants to community hospital or free-standing evaluation and treatment facilities providing new or increased capacity for short term psychiatric detention and commitment services in the King county regional support network, Spokane regional support network outside of Spokane county, and Thurston/Mason regional support networks. If the department cannot provide funds for a project within each of these three regional support networks, they may, in collaboration with the department of social and health services, consider other locations.</w:t>
      </w:r>
    </w:p>
    <w:p w:rsidR="00A041AE" w:rsidP="00A041AE" w:rsidRDefault="00A041AE">
      <w:pPr>
        <w:autoSpaceDE w:val="0"/>
        <w:autoSpaceDN w:val="0"/>
        <w:adjustRightInd w:val="0"/>
        <w:spacing w:line="360" w:lineRule="auto"/>
      </w:pPr>
      <w:r>
        <w:tab/>
        <w:t>(2) These funds must not be used in settings that meet the criteria to be classified under federal law as institutions for mental diseases. Funds may be used for construction and equipment costs associated with establishment of the new or increased capacity in these settings. These funds must not be used for operating costs associated with the treatment of patients using these services.</w:t>
      </w:r>
    </w:p>
    <w:p w:rsidR="00A041AE" w:rsidP="00A041AE" w:rsidRDefault="00A041AE">
      <w:pPr>
        <w:autoSpaceDE w:val="0"/>
        <w:autoSpaceDN w:val="0"/>
        <w:adjustRightInd w:val="0"/>
        <w:spacing w:line="360" w:lineRule="auto"/>
      </w:pPr>
      <w:r>
        <w:tab/>
        <w:t>(3) In order to receive funding, each of the projects must be identified by the department of social and health services and the regional support network and provide:</w:t>
      </w:r>
    </w:p>
    <w:p w:rsidR="00A041AE" w:rsidP="00A041AE" w:rsidRDefault="00A041AE">
      <w:pPr>
        <w:autoSpaceDE w:val="0"/>
        <w:autoSpaceDN w:val="0"/>
        <w:adjustRightInd w:val="0"/>
        <w:spacing w:line="360" w:lineRule="auto"/>
      </w:pPr>
      <w:r>
        <w:lastRenderedPageBreak/>
        <w:tab/>
        <w:t>(a) Evidence that the project has been developed in collaboration with one or more regional support networks, as defined in RCW 71.24.025;</w:t>
      </w:r>
    </w:p>
    <w:p w:rsidR="00A041AE" w:rsidP="00A041AE" w:rsidRDefault="00A041AE">
      <w:pPr>
        <w:autoSpaceDE w:val="0"/>
        <w:autoSpaceDN w:val="0"/>
        <w:adjustRightInd w:val="0"/>
        <w:spacing w:line="360" w:lineRule="auto"/>
      </w:pPr>
      <w:r>
        <w:tab/>
        <w:t>(b) Evidence that the project will serve persons who are publicly funded and persons detained under the involuntary treatment act under chapter 71.05 RCW;</w:t>
      </w:r>
    </w:p>
    <w:p w:rsidR="00A041AE" w:rsidP="00A041AE" w:rsidRDefault="00A041AE">
      <w:pPr>
        <w:autoSpaceDE w:val="0"/>
        <w:autoSpaceDN w:val="0"/>
        <w:adjustRightInd w:val="0"/>
        <w:spacing w:line="360" w:lineRule="auto"/>
      </w:pPr>
      <w:r>
        <w:tab/>
        <w:t>(c) Evidence of capacity to serve individuals with medical and psychiatric comorbidities;</w:t>
      </w:r>
    </w:p>
    <w:p w:rsidR="00A041AE" w:rsidP="00A041AE" w:rsidRDefault="00A041AE">
      <w:pPr>
        <w:autoSpaceDE w:val="0"/>
        <w:autoSpaceDN w:val="0"/>
        <w:adjustRightInd w:val="0"/>
        <w:spacing w:line="360" w:lineRule="auto"/>
      </w:pPr>
      <w:r>
        <w:tab/>
        <w:t>(d) A commitment to maintain the beds or facility for at least a ten year period;</w:t>
      </w:r>
    </w:p>
    <w:p w:rsidR="00A041AE" w:rsidP="00A041AE" w:rsidRDefault="00A041AE">
      <w:pPr>
        <w:autoSpaceDE w:val="0"/>
        <w:autoSpaceDN w:val="0"/>
        <w:adjustRightInd w:val="0"/>
        <w:spacing w:line="360" w:lineRule="auto"/>
      </w:pPr>
      <w:r>
        <w:tab/>
        <w:t>(e) The date upon which structural modifications or construction would begin and the anticipated date of completion of the project;</w:t>
      </w:r>
    </w:p>
    <w:p w:rsidR="00A041AE" w:rsidP="00A041AE" w:rsidRDefault="00A041AE">
      <w:pPr>
        <w:autoSpaceDE w:val="0"/>
        <w:autoSpaceDN w:val="0"/>
        <w:adjustRightInd w:val="0"/>
        <w:spacing w:line="360" w:lineRule="auto"/>
      </w:pPr>
      <w:r>
        <w:tab/>
        <w:t>(f) A detailed estimate of the costs associated with opening the beds; and</w:t>
      </w:r>
    </w:p>
    <w:p w:rsidR="00A041AE" w:rsidP="00A041AE" w:rsidRDefault="00A041AE">
      <w:pPr>
        <w:autoSpaceDE w:val="0"/>
        <w:autoSpaceDN w:val="0"/>
        <w:adjustRightInd w:val="0"/>
        <w:spacing w:line="360" w:lineRule="auto"/>
      </w:pPr>
      <w:r>
        <w:tab/>
        <w:t>(g) The applicant's commitment to work with local courts and prosecutors to ensure that prosecutors and courts in the area served by the hospital or facility will be available to conduct involuntary commitment hearings and proceedings under chapter 71.05 RCW.</w:t>
      </w:r>
    </w:p>
    <w:p w:rsidR="00A041AE" w:rsidP="00A041AE" w:rsidRDefault="00A041AE">
      <w:pPr>
        <w:autoSpaceDE w:val="0"/>
        <w:autoSpaceDN w:val="0"/>
        <w:adjustRightInd w:val="0"/>
        <w:spacing w:line="360" w:lineRule="auto"/>
      </w:pPr>
      <w:r>
        <w:tab/>
        <w:t>(4) To accommodate the emergent need for inpatient psychiatric services, the department and the department of health, in collaboration with the department of social and health services, must establish a concurrent and expedited process for the purpose of grant applicants meeting any applicable regulatory requirements necessary to operate the new or increased capacity in these settings.</w:t>
      </w:r>
    </w:p>
    <w:p w:rsidR="00A041AE" w:rsidP="00A041AE" w:rsidRDefault="00A041AE">
      <w:pPr>
        <w:autoSpaceDE w:val="0"/>
        <w:autoSpaceDN w:val="0"/>
        <w:adjustRightInd w:val="0"/>
      </w:pPr>
    </w:p>
    <w:p w:rsidR="00A041AE" w:rsidP="00A041AE" w:rsidRDefault="00A041AE">
      <w:pPr>
        <w:autoSpaceDE w:val="0"/>
        <w:autoSpaceDN w:val="0"/>
        <w:adjustRightInd w:val="0"/>
      </w:pPr>
      <w:r>
        <w:t>Appropriation:</w:t>
      </w:r>
    </w:p>
    <w:p w:rsidR="00A041AE" w:rsidP="00A041AE" w:rsidRDefault="00A041AE">
      <w:pPr>
        <w:autoSpaceDE w:val="0"/>
        <w:autoSpaceDN w:val="0"/>
        <w:adjustRightInd w:val="0"/>
      </w:pPr>
    </w:p>
    <w:p w:rsidR="00A041AE" w:rsidP="00A041AE" w:rsidRDefault="00A041AE">
      <w:pPr>
        <w:autoSpaceDE w:val="0"/>
        <w:autoSpaceDN w:val="0"/>
        <w:adjustRightInd w:val="0"/>
        <w:spacing w:line="360" w:lineRule="auto"/>
      </w:pPr>
      <w:r>
        <w:tab/>
        <w:t>State Building Construction Account--State  . . .$5,200,000</w:t>
      </w:r>
    </w:p>
    <w:p w:rsidR="00A041AE" w:rsidP="00A041AE" w:rsidRDefault="00A041AE">
      <w:pPr>
        <w:autoSpaceDE w:val="0"/>
        <w:autoSpaceDN w:val="0"/>
        <w:adjustRightInd w:val="0"/>
        <w:spacing w:line="360" w:lineRule="auto"/>
      </w:pPr>
      <w:r>
        <w:tab/>
        <w:t>Prior Biennia (Expenditures) .. . . . . . . . . . . . . .$0</w:t>
      </w:r>
    </w:p>
    <w:p w:rsidR="00A041AE" w:rsidP="00A041AE" w:rsidRDefault="00A041AE">
      <w:pPr>
        <w:autoSpaceDE w:val="0"/>
        <w:autoSpaceDN w:val="0"/>
        <w:adjustRightInd w:val="0"/>
        <w:spacing w:line="360" w:lineRule="auto"/>
      </w:pPr>
      <w:r>
        <w:tab/>
        <w:t>Future Biennia (Projected Costs) . . . . . . . . . . . . $0</w:t>
      </w:r>
    </w:p>
    <w:p w:rsidR="00A041AE" w:rsidP="00A041AE" w:rsidRDefault="00A041AE">
      <w:pPr>
        <w:spacing w:line="360" w:lineRule="auto"/>
      </w:pPr>
      <w:r>
        <w:tab/>
        <w:t>TOTAL .  . . . . . . . . . . . . . . . . . . . . $5,200,000"</w:t>
      </w:r>
    </w:p>
    <w:p w:rsidR="001100E6" w:rsidP="00C8108C" w:rsidRDefault="001100E6">
      <w:pPr>
        <w:pStyle w:val="Page"/>
      </w:pPr>
    </w:p>
    <w:p w:rsidR="001100E6" w:rsidP="001100E6" w:rsidRDefault="001100E6">
      <w:pPr>
        <w:suppressLineNumbers/>
        <w:rPr>
          <w:spacing w:val="-3"/>
        </w:rPr>
      </w:pPr>
    </w:p>
    <w:p w:rsidR="001100E6" w:rsidP="001100E6" w:rsidRDefault="001100E6">
      <w:pPr>
        <w:suppressLineNumbers/>
        <w:rPr>
          <w:spacing w:val="-3"/>
        </w:rPr>
      </w:pPr>
      <w:r>
        <w:rPr>
          <w:spacing w:val="-3"/>
        </w:rPr>
        <w:lastRenderedPageBreak/>
        <w:tab/>
        <w:t>Renumber the remaining sections consecutively and correct any internal references accordingly.</w:t>
      </w:r>
    </w:p>
    <w:p w:rsidRPr="001100E6" w:rsidR="001100E6" w:rsidP="001100E6" w:rsidRDefault="001100E6">
      <w:pPr>
        <w:suppressLineNumbers/>
        <w:rPr>
          <w:spacing w:val="-3"/>
        </w:rPr>
      </w:pPr>
    </w:p>
    <w:permEnd w:id="1223256022"/>
    <w:p w:rsidR="00ED2EEB" w:rsidP="001100E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777901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100E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100E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041AE">
                  <w:t>Provides $5.2 million for new Evaluations and Treatment Beds for psychiatric patients.</w:t>
                </w:r>
              </w:p>
              <w:p w:rsidRPr="007D1589" w:rsidR="001B4E53" w:rsidP="001100E6" w:rsidRDefault="001B4E53">
                <w:pPr>
                  <w:pStyle w:val="ListBullet"/>
                  <w:numPr>
                    <w:ilvl w:val="0"/>
                    <w:numId w:val="0"/>
                  </w:numPr>
                  <w:suppressLineNumbers/>
                </w:pPr>
              </w:p>
            </w:tc>
          </w:tr>
        </w:sdtContent>
      </w:sdt>
      <w:permEnd w:id="477779016"/>
    </w:tbl>
    <w:p w:rsidR="00DF5D0E" w:rsidP="001100E6" w:rsidRDefault="00DF5D0E">
      <w:pPr>
        <w:pStyle w:val="BillEnd"/>
        <w:suppressLineNumbers/>
      </w:pPr>
    </w:p>
    <w:p w:rsidR="00DF5D0E" w:rsidP="001100E6" w:rsidRDefault="00DE256E">
      <w:pPr>
        <w:pStyle w:val="BillEnd"/>
        <w:suppressLineNumbers/>
      </w:pPr>
      <w:r>
        <w:rPr>
          <w:b/>
        </w:rPr>
        <w:t>--- END ---</w:t>
      </w:r>
    </w:p>
    <w:p w:rsidR="00DF5D0E" w:rsidP="001100E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E6" w:rsidRDefault="001100E6" w:rsidP="00DF5D0E">
      <w:r>
        <w:separator/>
      </w:r>
    </w:p>
  </w:endnote>
  <w:endnote w:type="continuationSeparator" w:id="0">
    <w:p w:rsidR="001100E6" w:rsidRDefault="001100E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E10" w:rsidRDefault="00DF5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B0D8E">
    <w:pPr>
      <w:pStyle w:val="AmendDraftFooter"/>
    </w:pPr>
    <w:r>
      <w:fldChar w:fldCharType="begin"/>
    </w:r>
    <w:r>
      <w:instrText xml:space="preserve"> TITLE   \* MERGEFORMAT </w:instrText>
    </w:r>
    <w:r>
      <w:fldChar w:fldCharType="separate"/>
    </w:r>
    <w:r>
      <w:t>6020-S AMS KEIS SIMS 168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B0D8E">
    <w:pPr>
      <w:pStyle w:val="AmendDraftFooter"/>
    </w:pPr>
    <w:r>
      <w:fldChar w:fldCharType="begin"/>
    </w:r>
    <w:r>
      <w:instrText xml:space="preserve"> TITLE   \* MERGEFORMAT </w:instrText>
    </w:r>
    <w:r>
      <w:fldChar w:fldCharType="separate"/>
    </w:r>
    <w:r>
      <w:t>6020-S AMS KEIS SIMS 168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E6" w:rsidRDefault="001100E6" w:rsidP="00DF5D0E">
      <w:r>
        <w:separator/>
      </w:r>
    </w:p>
  </w:footnote>
  <w:footnote w:type="continuationSeparator" w:id="0">
    <w:p w:rsidR="001100E6" w:rsidRDefault="001100E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E10" w:rsidRDefault="00DF5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100E6"/>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75729"/>
    <w:rsid w:val="006841E6"/>
    <w:rsid w:val="006B0D8E"/>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041AE"/>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DF5E10"/>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D36B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6020-S</BillDocName>
  <AmendType>AMS</AmendType>
  <SponsorAcronym>KEIS</SponsorAcronym>
  <DrafterAcronym>SIMS</DrafterAcronym>
  <DraftNumber>168</DraftNumber>
  <ReferenceNumber>SSB 6020</ReferenceNumber>
  <Floor>S AMD</Floor>
  <AmendmentNumber> 544</AmendmentNumber>
  <Sponsors>By Senators Keiser, Mullet, Darneille, Conway</Sponsors>
  <FloorAction>NOT ADOPTED 02/28/2014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3</Pages>
  <Words>569</Words>
  <Characters>2959</Characters>
  <Application>Microsoft Office Word</Application>
  <DocSecurity>8</DocSecurity>
  <Lines>84</Lines>
  <Paragraphs>32</Paragraphs>
  <ScaleCrop>false</ScaleCrop>
  <HeadingPairs>
    <vt:vector size="2" baseType="variant">
      <vt:variant>
        <vt:lpstr>Title</vt:lpstr>
      </vt:variant>
      <vt:variant>
        <vt:i4>1</vt:i4>
      </vt:variant>
    </vt:vector>
  </HeadingPairs>
  <TitlesOfParts>
    <vt:vector size="1" baseType="lpstr">
      <vt:lpstr>6020-S AMS KEIS SIMS 168</vt:lpstr>
    </vt:vector>
  </TitlesOfParts>
  <Company>Washington State Legislature</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6020-S AMS KEIS SIMS 168</dc:title>
  <dc:creator>Brian Sims</dc:creator>
  <cp:lastModifiedBy>Brian Sims</cp:lastModifiedBy>
  <cp:revision>4</cp:revision>
  <cp:lastPrinted>2014-02-27T06:31:00Z</cp:lastPrinted>
  <dcterms:created xsi:type="dcterms:W3CDTF">2014-02-27T06:14:00Z</dcterms:created>
  <dcterms:modified xsi:type="dcterms:W3CDTF">2014-02-27T06:31:00Z</dcterms:modified>
</cp:coreProperties>
</file>