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5F2A2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8595A">
            <w:t>5034-S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8595A">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8595A">
            <w:t>BILL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8595A">
            <w:t>GREJ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8595A">
            <w:t>028</w:t>
          </w:r>
        </w:sdtContent>
      </w:sdt>
    </w:p>
    <w:p w:rsidR="00DF5D0E" w:rsidP="00B73E0A" w:rsidRDefault="00AA1230">
      <w:pPr>
        <w:pStyle w:val="OfferedBy"/>
        <w:spacing w:after="120"/>
      </w:pPr>
      <w:r>
        <w:tab/>
      </w:r>
      <w:r>
        <w:tab/>
      </w:r>
      <w:r>
        <w:tab/>
      </w:r>
    </w:p>
    <w:p w:rsidR="00DF5D0E" w:rsidRDefault="005F2A2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8595A">
            <w:rPr>
              <w:b/>
              <w:u w:val="single"/>
            </w:rPr>
            <w:t>SSB 5034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D8595A" w:rsidR="00D8595A">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3833AE">
            <w:rPr>
              <w:b/>
            </w:rPr>
            <w:t xml:space="preserve"> 232</w:t>
          </w:r>
        </w:sdtContent>
      </w:sdt>
    </w:p>
    <w:p w:rsidR="00DF5D0E" w:rsidP="00605C39" w:rsidRDefault="005F2A29">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8595A">
            <w:t>By Senators Billig, Harper, Nelson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D8595A">
          <w:pPr>
            <w:spacing w:line="408" w:lineRule="exact"/>
            <w:jc w:val="right"/>
            <w:rPr>
              <w:b/>
              <w:bCs/>
            </w:rPr>
          </w:pPr>
          <w:r>
            <w:rPr>
              <w:b/>
              <w:bCs/>
            </w:rPr>
            <w:t xml:space="preserve">NOT ADOPTED 04/05/2013</w:t>
          </w:r>
        </w:p>
      </w:sdtContent>
    </w:sdt>
    <w:permStart w:edGrp="everyone" w:id="1223585147"/>
    <w:p w:rsidR="00B55E29" w:rsidP="00B55E29" w:rsidRDefault="00AB682C">
      <w:pPr>
        <w:pStyle w:val="RCWSLText"/>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B55E29">
        <w:t xml:space="preserve">On page 29, line </w:t>
      </w:r>
      <w:proofErr w:type="gramStart"/>
      <w:r w:rsidR="00B55E29">
        <w:t>6,</w:t>
      </w:r>
      <w:proofErr w:type="gramEnd"/>
      <w:r w:rsidR="00B55E29">
        <w:t xml:space="preserve"> increase the General Fund--State Appropriation by $1,301,000</w:t>
      </w:r>
    </w:p>
    <w:p w:rsidR="00B55E29" w:rsidP="00B55E29" w:rsidRDefault="00B55E29">
      <w:pPr>
        <w:pStyle w:val="RCWSLText"/>
      </w:pPr>
      <w:r>
        <w:tab/>
        <w:t xml:space="preserve">On page 29, line </w:t>
      </w:r>
      <w:proofErr w:type="gramStart"/>
      <w:r>
        <w:t>7,</w:t>
      </w:r>
      <w:proofErr w:type="gramEnd"/>
      <w:r>
        <w:t xml:space="preserve"> increase the General Fund--State Appropriation by $1,582,000</w:t>
      </w:r>
    </w:p>
    <w:p w:rsidR="00B55E29" w:rsidP="00B55E29" w:rsidRDefault="00B55E29">
      <w:pPr>
        <w:pStyle w:val="RCWSLText"/>
      </w:pPr>
      <w:r>
        <w:t>Adjust the total appropriation accordingly.</w:t>
      </w:r>
    </w:p>
    <w:p w:rsidR="00B55E29" w:rsidP="00B55E29" w:rsidRDefault="00B55E29">
      <w:pPr>
        <w:pStyle w:val="RCWSLText"/>
      </w:pPr>
    </w:p>
    <w:p w:rsidR="00B55E29" w:rsidP="00B55E29" w:rsidRDefault="00B55E29">
      <w:pPr>
        <w:pStyle w:val="RCWSLText"/>
      </w:pPr>
      <w:r>
        <w:tab/>
        <w:t>On page 32, after line 14, insert the following:</w:t>
      </w:r>
    </w:p>
    <w:p w:rsidR="00B55E29" w:rsidP="00B55E29" w:rsidRDefault="00B55E29">
      <w:pPr>
        <w:pStyle w:val="RCWSLText"/>
      </w:pPr>
      <w:r>
        <w:tab/>
        <w:t>"</w:t>
      </w:r>
      <w:r>
        <w:t>(11) $1,301,000 of the general fund--state appropriation for fiscal year 2014 and $1,582,000 of the general fund--state appropriation for fiscal year 2015 are provided solely for increases to child care subsidy rates pursuant to Senate Bill No. 5899 (working connections child care).  If the bill is not enacted by June 30, 2013, the amounts provided in this subsection shall lapse."</w:t>
      </w:r>
    </w:p>
    <w:p w:rsidR="00B55E29" w:rsidP="00514CE3" w:rsidRDefault="00B55E29">
      <w:pPr>
        <w:pStyle w:val="Page"/>
      </w:pPr>
    </w:p>
    <w:p w:rsidR="00514CE3" w:rsidP="00514CE3" w:rsidRDefault="00B55E29">
      <w:pPr>
        <w:pStyle w:val="Page"/>
      </w:pPr>
      <w:r>
        <w:tab/>
      </w:r>
      <w:r w:rsidR="00514CE3">
        <w:t xml:space="preserve">On page </w:t>
      </w:r>
      <w:r>
        <w:t>51</w:t>
      </w:r>
      <w:r w:rsidR="00514CE3">
        <w:t xml:space="preserve">, line </w:t>
      </w:r>
      <w:proofErr w:type="gramStart"/>
      <w:r>
        <w:t>21</w:t>
      </w:r>
      <w:r w:rsidR="00514CE3">
        <w:t>,</w:t>
      </w:r>
      <w:proofErr w:type="gramEnd"/>
      <w:r w:rsidR="00514CE3">
        <w:t xml:space="preserve"> increase the General Fund--State Appropriation by $13,265,000</w:t>
      </w:r>
    </w:p>
    <w:p w:rsidR="00514CE3" w:rsidP="00514CE3" w:rsidRDefault="00514CE3">
      <w:pPr>
        <w:pStyle w:val="Page"/>
      </w:pPr>
      <w:r>
        <w:tab/>
        <w:t xml:space="preserve">On page </w:t>
      </w:r>
      <w:r w:rsidR="00B55E29">
        <w:t>51</w:t>
      </w:r>
      <w:r>
        <w:t xml:space="preserve">, line </w:t>
      </w:r>
      <w:proofErr w:type="gramStart"/>
      <w:r w:rsidR="00B55E29">
        <w:t>22</w:t>
      </w:r>
      <w:r>
        <w:t>,</w:t>
      </w:r>
      <w:proofErr w:type="gramEnd"/>
      <w:r>
        <w:t xml:space="preserve"> increase the General Fund--State Appropriation by $17,553,000</w:t>
      </w:r>
    </w:p>
    <w:p w:rsidR="00514CE3" w:rsidP="00514CE3" w:rsidRDefault="00514CE3">
      <w:pPr>
        <w:pStyle w:val="Page"/>
      </w:pPr>
      <w:r>
        <w:t>Adjust the total appropriation accordingly.</w:t>
      </w:r>
    </w:p>
    <w:p w:rsidR="00514CE3" w:rsidP="00514CE3" w:rsidRDefault="00514CE3">
      <w:pPr>
        <w:pStyle w:val="Page"/>
      </w:pPr>
    </w:p>
    <w:p w:rsidR="00514CE3" w:rsidP="00514CE3" w:rsidRDefault="00514CE3">
      <w:pPr>
        <w:pStyle w:val="Page"/>
      </w:pPr>
      <w:r>
        <w:tab/>
        <w:t xml:space="preserve">On page </w:t>
      </w:r>
      <w:r w:rsidR="00B55E29">
        <w:t>53</w:t>
      </w:r>
      <w:r>
        <w:t xml:space="preserve">, after line </w:t>
      </w:r>
      <w:r w:rsidR="00B55E29">
        <w:t>31</w:t>
      </w:r>
      <w:r>
        <w:t>, insert the following:</w:t>
      </w:r>
    </w:p>
    <w:p w:rsidR="00514CE3" w:rsidP="00514CE3" w:rsidRDefault="00B55E29">
      <w:pPr>
        <w:pStyle w:val="RCWSLText"/>
      </w:pPr>
      <w:r>
        <w:tab/>
        <w:t>"</w:t>
      </w:r>
      <w:r w:rsidR="00514CE3">
        <w:t>(12) $13,265,000 of the general fund--state appropriation for fiscal year 2014 and $17,553,000 of the general fund--state appropriation for fiscal year 2015 are provided solely for increases to the working connection child care rates pursuant to Senate Bill No. 5899 (working connections child care).  If the bill is not enacted by June 30, 2013, the amounts provided in this subsection shall lapse."</w:t>
      </w:r>
    </w:p>
    <w:p w:rsidR="00514CE3" w:rsidP="00514CE3" w:rsidRDefault="00514CE3">
      <w:pPr>
        <w:pStyle w:val="RCWSLText"/>
      </w:pPr>
    </w:p>
    <w:p w:rsidR="00514CE3" w:rsidP="00514CE3" w:rsidRDefault="00514CE3">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1353410274"/>
          <w:placeholder>
            <w:docPart w:val="BE2DDFB9741F44BAA0E8AEE63DA6B3E1"/>
          </w:placeholder>
        </w:sdtPr>
        <w:sdtEndPr/>
        <w:sdtContent>
          <w:tr w:rsidR="00514CE3" w:rsidTr="00571A8C">
            <w:tc>
              <w:tcPr>
                <w:tcW w:w="540" w:type="dxa"/>
                <w:shd w:val="clear" w:color="auto" w:fill="FFFFFF" w:themeFill="background1"/>
              </w:tcPr>
              <w:p w:rsidR="00514CE3" w:rsidP="00571A8C" w:rsidRDefault="00514CE3">
                <w:pPr>
                  <w:pStyle w:val="Effect"/>
                  <w:suppressLineNumbers/>
                  <w:shd w:val="clear" w:color="auto" w:fill="auto"/>
                  <w:ind w:left="0" w:firstLine="0"/>
                </w:pPr>
              </w:p>
            </w:tc>
            <w:tc>
              <w:tcPr>
                <w:tcW w:w="9874" w:type="dxa"/>
                <w:shd w:val="clear" w:color="auto" w:fill="FFFFFF" w:themeFill="background1"/>
              </w:tcPr>
              <w:p w:rsidR="00514CE3" w:rsidP="00571A8C" w:rsidRDefault="00514CE3">
                <w:pPr>
                  <w:pStyle w:val="Effect"/>
                  <w:suppressLineNumbers/>
                  <w:shd w:val="clear" w:color="auto" w:fill="auto"/>
                  <w:ind w:left="0" w:firstLine="0"/>
                </w:pPr>
                <w:r w:rsidRPr="0096303F">
                  <w:tab/>
                </w:r>
                <w:r w:rsidRPr="0096303F">
                  <w:rPr>
                    <w:u w:val="single"/>
                  </w:rPr>
                  <w:t>EFFECT:</w:t>
                </w:r>
                <w:r w:rsidRPr="0096303F">
                  <w:t>  </w:t>
                </w:r>
                <w:r>
                  <w:t>Provides funding to increase W</w:t>
                </w:r>
                <w:r w:rsidR="00B55E29">
                  <w:t>orking Connections Child Care</w:t>
                </w:r>
                <w:r>
                  <w:t xml:space="preserve"> rates per Senate Bill 5899.  Senate Bill 5899 increases base rates for </w:t>
                </w:r>
                <w:r w:rsidR="00B55E29">
                  <w:t>WCCC</w:t>
                </w:r>
                <w:r>
                  <w:t xml:space="preserve"> by 5 percent and child care providers achieving a level 2 or above in Early Achievers will receive an additional 2.5 percent increase in rates for quality. Funding is also provided to Children's Administration for child care payments made for foster children</w:t>
                </w:r>
                <w:r w:rsidR="00B55E29">
                  <w:t>, which utilize WCCC rates</w:t>
                </w:r>
                <w:r>
                  <w:t xml:space="preserve">. </w:t>
                </w:r>
                <w:bookmarkStart w:name="_GoBack" w:id="1"/>
                <w:bookmarkEnd w:id="1"/>
              </w:p>
              <w:p w:rsidR="00514CE3" w:rsidP="00571A8C" w:rsidRDefault="00514CE3">
                <w:pPr>
                  <w:pStyle w:val="Effect"/>
                  <w:suppressLineNumbers/>
                  <w:shd w:val="clear" w:color="auto" w:fill="auto"/>
                  <w:ind w:left="0" w:firstLine="0"/>
                </w:pPr>
              </w:p>
              <w:p w:rsidRPr="0096303F" w:rsidR="00514CE3" w:rsidP="00571A8C" w:rsidRDefault="00514CE3">
                <w:pPr>
                  <w:pStyle w:val="Effect"/>
                  <w:suppressLineNumbers/>
                  <w:shd w:val="clear" w:color="auto" w:fill="auto"/>
                  <w:ind w:left="0" w:firstLine="0"/>
                </w:pPr>
                <w:r>
                  <w:t>Fiscal Impact: $33,701,000</w:t>
                </w:r>
                <w:r w:rsidRPr="0096303F">
                  <w:t> </w:t>
                </w:r>
                <w:r>
                  <w:t>GFS</w:t>
                </w:r>
              </w:p>
              <w:p w:rsidRPr="007D1589" w:rsidR="00514CE3" w:rsidP="00571A8C" w:rsidRDefault="00514CE3">
                <w:pPr>
                  <w:pStyle w:val="ListBullet"/>
                  <w:numPr>
                    <w:ilvl w:val="0"/>
                    <w:numId w:val="0"/>
                  </w:numPr>
                  <w:suppressLineNumbers/>
                </w:pPr>
              </w:p>
            </w:tc>
          </w:tr>
        </w:sdtContent>
      </w:sdt>
    </w:tbl>
    <w:p w:rsidR="00D8595A" w:rsidP="00C8108C" w:rsidRDefault="00D8595A">
      <w:pPr>
        <w:pStyle w:val="Page"/>
      </w:pPr>
    </w:p>
    <w:permEnd w:id="1223585147"/>
    <w:p w:rsidR="00ED2EEB" w:rsidP="00D8595A"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3210775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8595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8595A" w:rsidRDefault="001C1B27">
                <w:pPr>
                  <w:pStyle w:val="Effect"/>
                  <w:suppressLineNumbers/>
                  <w:shd w:val="clear" w:color="auto" w:fill="auto"/>
                  <w:ind w:left="0" w:firstLine="0"/>
                </w:pPr>
                <w:r w:rsidRPr="0096303F">
                  <w:t> </w:t>
                </w:r>
              </w:p>
              <w:p w:rsidRPr="007D1589" w:rsidR="001B4E53" w:rsidP="00D8595A" w:rsidRDefault="001B4E53">
                <w:pPr>
                  <w:pStyle w:val="ListBullet"/>
                  <w:numPr>
                    <w:ilvl w:val="0"/>
                    <w:numId w:val="0"/>
                  </w:numPr>
                  <w:suppressLineNumbers/>
                </w:pPr>
              </w:p>
            </w:tc>
          </w:tr>
        </w:sdtContent>
      </w:sdt>
      <w:permEnd w:id="732107757"/>
    </w:tbl>
    <w:p w:rsidR="00DF5D0E" w:rsidP="00D8595A" w:rsidRDefault="00DF5D0E">
      <w:pPr>
        <w:pStyle w:val="BillEnd"/>
        <w:suppressLineNumbers/>
      </w:pPr>
    </w:p>
    <w:p w:rsidR="00DF5D0E" w:rsidP="00D8595A" w:rsidRDefault="00DE256E">
      <w:pPr>
        <w:pStyle w:val="BillEnd"/>
        <w:suppressLineNumbers/>
      </w:pPr>
      <w:r>
        <w:rPr>
          <w:b/>
        </w:rPr>
        <w:t>--- END ---</w:t>
      </w:r>
    </w:p>
    <w:p w:rsidR="00DF5D0E" w:rsidP="00D8595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95A" w:rsidRDefault="00D8595A" w:rsidP="00DF5D0E">
      <w:r>
        <w:separator/>
      </w:r>
    </w:p>
  </w:endnote>
  <w:endnote w:type="continuationSeparator" w:id="0">
    <w:p w:rsidR="00D8595A" w:rsidRDefault="00D8595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F2A29">
    <w:pPr>
      <w:pStyle w:val="AmendDraftFooter"/>
    </w:pPr>
    <w:r>
      <w:fldChar w:fldCharType="begin"/>
    </w:r>
    <w:r>
      <w:instrText xml:space="preserve"> TITLE   \* MERGEFORMAT </w:instrText>
    </w:r>
    <w:r>
      <w:fldChar w:fldCharType="separate"/>
    </w:r>
    <w:r>
      <w:t>5034-S AMS HARP GREJ 028</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F2A29">
    <w:pPr>
      <w:pStyle w:val="AmendDraftFooter"/>
    </w:pPr>
    <w:r>
      <w:fldChar w:fldCharType="begin"/>
    </w:r>
    <w:r>
      <w:instrText xml:space="preserve"> TITLE   \* MERGEFORMAT </w:instrText>
    </w:r>
    <w:r>
      <w:fldChar w:fldCharType="separate"/>
    </w:r>
    <w:r>
      <w:t>5034-S AMS HARP GREJ 028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95A" w:rsidRDefault="00D8595A" w:rsidP="00DF5D0E">
      <w:r>
        <w:separator/>
      </w:r>
    </w:p>
  </w:footnote>
  <w:footnote w:type="continuationSeparator" w:id="0">
    <w:p w:rsidR="00D8595A" w:rsidRDefault="00D8595A"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745E8"/>
    <w:rsid w:val="00281CBD"/>
    <w:rsid w:val="00316CD9"/>
    <w:rsid w:val="003833AE"/>
    <w:rsid w:val="003E2FC6"/>
    <w:rsid w:val="00492DDC"/>
    <w:rsid w:val="004C6615"/>
    <w:rsid w:val="00514CE3"/>
    <w:rsid w:val="00523C5A"/>
    <w:rsid w:val="005E69C3"/>
    <w:rsid w:val="005F2A29"/>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27C8A"/>
    <w:rsid w:val="00A4729B"/>
    <w:rsid w:val="00A93D4A"/>
    <w:rsid w:val="00AA1230"/>
    <w:rsid w:val="00AB682C"/>
    <w:rsid w:val="00AD2D0A"/>
    <w:rsid w:val="00B31D1C"/>
    <w:rsid w:val="00B41494"/>
    <w:rsid w:val="00B518D0"/>
    <w:rsid w:val="00B55E29"/>
    <w:rsid w:val="00B56650"/>
    <w:rsid w:val="00B73E0A"/>
    <w:rsid w:val="00B961E0"/>
    <w:rsid w:val="00BF44DF"/>
    <w:rsid w:val="00C61A83"/>
    <w:rsid w:val="00C8108C"/>
    <w:rsid w:val="00D40447"/>
    <w:rsid w:val="00D659AC"/>
    <w:rsid w:val="00D8595A"/>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BE2DDFB9741F44BAA0E8AEE63DA6B3E1"/>
        <w:category>
          <w:name w:val="General"/>
          <w:gallery w:val="placeholder"/>
        </w:category>
        <w:types>
          <w:type w:val="bbPlcHdr"/>
        </w:types>
        <w:behaviors>
          <w:behavior w:val="content"/>
        </w:behaviors>
        <w:guid w:val="{82F92091-099D-4920-959E-3DD0BDBDB72D}"/>
      </w:docPartPr>
      <w:docPartBody>
        <w:p w:rsidR="00FE0762" w:rsidRDefault="00501877" w:rsidP="00501877">
          <w:pPr>
            <w:pStyle w:val="BE2DDFB9741F44BAA0E8AEE63DA6B3E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01877"/>
    <w:rsid w:val="00AD5A4A"/>
    <w:rsid w:val="00B16672"/>
    <w:rsid w:val="00CF3AB2"/>
    <w:rsid w:val="00FE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1877"/>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BE2DDFB9741F44BAA0E8AEE63DA6B3E1">
    <w:name w:val="BE2DDFB9741F44BAA0E8AEE63DA6B3E1"/>
    <w:rsid w:val="005018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1877"/>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BE2DDFB9741F44BAA0E8AEE63DA6B3E1">
    <w:name w:val="BE2DDFB9741F44BAA0E8AEE63DA6B3E1"/>
    <w:rsid w:val="005018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5034-S</BillDocName>
  <AmendType>AMS</AmendType>
  <SponsorAcronym>BILL</SponsorAcronym>
  <DrafterAcronym>GREJ</DrafterAcronym>
  <DraftNumber>028</DraftNumber>
  <ReferenceNumber>SSB 5034</ReferenceNumber>
  <Floor>S AMD</Floor>
  <AmendmentNumber> 232</AmendmentNumber>
  <Sponsors>By Senators Billig, Harper, Nelson</Sponsors>
  <FloorAction>NOT ADOPTED 04/05/2013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16</TotalTime>
  <Pages>2</Pages>
  <Words>288</Words>
  <Characters>1648</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5034-S AMS HARP GREJ 028</vt:lpstr>
    </vt:vector>
  </TitlesOfParts>
  <Company>Washington State Legislature</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5034-S AMS BILL GREJ 028</dc:title>
  <dc:creator>Jenny Greenlee</dc:creator>
  <cp:lastModifiedBy>Jenny Greenlee</cp:lastModifiedBy>
  <cp:revision>5</cp:revision>
  <cp:lastPrinted>2013-04-05T17:10:00Z</cp:lastPrinted>
  <dcterms:created xsi:type="dcterms:W3CDTF">2013-04-05T05:39:00Z</dcterms:created>
  <dcterms:modified xsi:type="dcterms:W3CDTF">2013-04-05T17:11:00Z</dcterms:modified>
</cp:coreProperties>
</file>