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9652D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7271F">
            <w:t>5034-S.E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7271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7271F">
            <w:t>GREE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7271F">
            <w:t>TOUL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7271F">
            <w:t>064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652D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7271F">
            <w:rPr>
              <w:b/>
              <w:u w:val="single"/>
            </w:rPr>
            <w:t>ESSB 5034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7271F">
            <w:t>H AMD TO APP COMM AMD (H-2378.4/13)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2128AC">
            <w:rPr>
              <w:b/>
            </w:rPr>
            <w:t xml:space="preserve"> 397</w:t>
          </w:r>
        </w:sdtContent>
      </w:sdt>
    </w:p>
    <w:p w:rsidR="00DF5D0E" w:rsidP="00605C39" w:rsidRDefault="009652D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7271F">
            <w:t>By Representative Green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17271F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04/12/2013</w:t>
          </w:r>
        </w:p>
      </w:sdtContent>
    </w:sdt>
    <w:permStart w:edGrp="everyone" w:id="449714284"/>
    <w:p w:rsidRPr="00A70211" w:rsidR="0017271F" w:rsidP="00A70211" w:rsidRDefault="00AB682C">
      <w:pPr>
        <w:pStyle w:val="RCWSLText"/>
        <w:rPr>
          <w:spacing w:val="0"/>
        </w:rPr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Pr="00A70211" w:rsidR="0017271F">
        <w:rPr>
          <w:spacing w:val="0"/>
        </w:rPr>
        <w:t xml:space="preserve">On page </w:t>
      </w:r>
      <w:r w:rsidRPr="00A70211" w:rsidR="003D2D80">
        <w:rPr>
          <w:spacing w:val="0"/>
        </w:rPr>
        <w:t xml:space="preserve">45, line 24, increase the general fund--state appropriation for fiscal year 2014 by </w:t>
      </w:r>
      <w:r w:rsidRPr="00A70211" w:rsidR="00A9035B">
        <w:rPr>
          <w:spacing w:val="0"/>
        </w:rPr>
        <w:t>$1,367</w:t>
      </w:r>
      <w:r w:rsidRPr="00A70211" w:rsidR="003D2D80">
        <w:rPr>
          <w:spacing w:val="0"/>
        </w:rPr>
        <w:t>,000</w:t>
      </w:r>
    </w:p>
    <w:p w:rsidRPr="00A70211" w:rsidR="003D2D80" w:rsidP="00A70211" w:rsidRDefault="003D2D80">
      <w:pPr>
        <w:pStyle w:val="RCWSLText"/>
        <w:rPr>
          <w:spacing w:val="0"/>
        </w:rPr>
      </w:pPr>
    </w:p>
    <w:p w:rsidRPr="00A70211" w:rsidR="003D2D80" w:rsidP="00A70211" w:rsidRDefault="003D2D80">
      <w:pPr>
        <w:pStyle w:val="RCWSLText"/>
        <w:rPr>
          <w:spacing w:val="0"/>
        </w:rPr>
      </w:pPr>
      <w:r w:rsidRPr="00A70211">
        <w:rPr>
          <w:spacing w:val="0"/>
        </w:rPr>
        <w:tab/>
        <w:t>On page 45, line 25, increase the general fund--state appropriation for fiscal year 2015 by $</w:t>
      </w:r>
      <w:r w:rsidRPr="00A70211" w:rsidR="00A9035B">
        <w:rPr>
          <w:spacing w:val="0"/>
        </w:rPr>
        <w:t>6,628</w:t>
      </w:r>
      <w:r w:rsidRPr="00A70211">
        <w:rPr>
          <w:spacing w:val="0"/>
        </w:rPr>
        <w:t>,000</w:t>
      </w:r>
    </w:p>
    <w:p w:rsidRPr="00A70211" w:rsidR="003D2D80" w:rsidP="00A70211" w:rsidRDefault="003D2D80">
      <w:pPr>
        <w:pStyle w:val="RCWSLText"/>
        <w:rPr>
          <w:spacing w:val="0"/>
        </w:rPr>
      </w:pPr>
    </w:p>
    <w:p w:rsidRPr="00A70211" w:rsidR="003D2D80" w:rsidP="00A70211" w:rsidRDefault="00A9035B">
      <w:pPr>
        <w:pStyle w:val="RCWSLText"/>
        <w:rPr>
          <w:spacing w:val="0"/>
        </w:rPr>
      </w:pPr>
      <w:r w:rsidRPr="00A70211">
        <w:rPr>
          <w:spacing w:val="0"/>
        </w:rPr>
        <w:tab/>
      </w:r>
      <w:r w:rsidRPr="00A70211" w:rsidR="003D2D80">
        <w:rPr>
          <w:spacing w:val="0"/>
        </w:rPr>
        <w:t>On page</w:t>
      </w:r>
      <w:r w:rsidRPr="00A70211">
        <w:rPr>
          <w:spacing w:val="0"/>
        </w:rPr>
        <w:t xml:space="preserve"> 45, line 28, correct the total</w:t>
      </w:r>
      <w:r w:rsidRPr="00A70211" w:rsidR="00C05238">
        <w:rPr>
          <w:spacing w:val="0"/>
        </w:rPr>
        <w:t>.</w:t>
      </w:r>
    </w:p>
    <w:p w:rsidRPr="00A70211" w:rsidR="00A9035B" w:rsidP="00A70211" w:rsidRDefault="00A9035B">
      <w:pPr>
        <w:pStyle w:val="RCWSLText"/>
        <w:rPr>
          <w:spacing w:val="0"/>
        </w:rPr>
      </w:pPr>
    </w:p>
    <w:p w:rsidRPr="00A70211" w:rsidR="00C05238" w:rsidP="00A70211" w:rsidRDefault="00A9035B">
      <w:pPr>
        <w:pStyle w:val="RCWSLText"/>
        <w:rPr>
          <w:spacing w:val="0"/>
        </w:rPr>
      </w:pPr>
      <w:r w:rsidRPr="00A70211">
        <w:rPr>
          <w:spacing w:val="0"/>
        </w:rPr>
        <w:tab/>
        <w:t xml:space="preserve">On page 46, </w:t>
      </w:r>
      <w:r w:rsidRPr="00A70211" w:rsidR="00C05238">
        <w:rPr>
          <w:spacing w:val="0"/>
        </w:rPr>
        <w:t>line 20</w:t>
      </w:r>
      <w:r w:rsidRPr="00A70211">
        <w:rPr>
          <w:spacing w:val="0"/>
        </w:rPr>
        <w:t xml:space="preserve">, </w:t>
      </w:r>
      <w:r w:rsidRPr="00A70211" w:rsidR="00C05238">
        <w:rPr>
          <w:spacing w:val="0"/>
        </w:rPr>
        <w:t>after "</w:t>
      </w:r>
      <w:r w:rsidRPr="00A70211" w:rsidR="00624D1A">
        <w:rPr>
          <w:spacing w:val="0"/>
        </w:rPr>
        <w:t>(b)</w:t>
      </w:r>
      <w:r w:rsidRPr="00A70211" w:rsidR="00C05238">
        <w:rPr>
          <w:spacing w:val="0"/>
        </w:rPr>
        <w:t>" insert the following:</w:t>
      </w:r>
    </w:p>
    <w:p w:rsidRPr="00A70211" w:rsidR="00C05238" w:rsidP="00A70211" w:rsidRDefault="00C05238">
      <w:pPr>
        <w:pStyle w:val="RCWSLText"/>
        <w:rPr>
          <w:spacing w:val="0"/>
        </w:rPr>
      </w:pPr>
      <w:r w:rsidRPr="00A70211">
        <w:rPr>
          <w:spacing w:val="0"/>
        </w:rPr>
        <w:t>"</w:t>
      </w:r>
      <w:r w:rsidRPr="00A70211" w:rsidR="00A9035B">
        <w:rPr>
          <w:spacing w:val="0"/>
        </w:rPr>
        <w:t>$1,367,000 of the general fund--state appropriation for fiscal year 2014 and $6,628,000 of the general fund--state appropriation for fiscal year 2015 is provided solely to restore non-medicaid funding services. These funds must be distributed amongst regional support networks based on the proportion of each regional support network</w:t>
      </w:r>
      <w:r w:rsidRPr="00A70211">
        <w:rPr>
          <w:spacing w:val="0"/>
        </w:rPr>
        <w:t>'</w:t>
      </w:r>
      <w:r w:rsidRPr="00A70211" w:rsidR="00A9035B">
        <w:rPr>
          <w:spacing w:val="0"/>
        </w:rPr>
        <w:t xml:space="preserve">s </w:t>
      </w:r>
      <w:r w:rsidRPr="00A70211" w:rsidR="004129EE">
        <w:rPr>
          <w:spacing w:val="0"/>
        </w:rPr>
        <w:t xml:space="preserve">non-medicaid spending on </w:t>
      </w:r>
      <w:r w:rsidRPr="00A70211" w:rsidR="00A9035B">
        <w:rPr>
          <w:spacing w:val="0"/>
        </w:rPr>
        <w:t>crisis services</w:t>
      </w:r>
      <w:r w:rsidRPr="00A70211" w:rsidR="004129EE">
        <w:rPr>
          <w:spacing w:val="0"/>
        </w:rPr>
        <w:t xml:space="preserve"> to their spending on non-medicaid outpatient services.</w:t>
      </w:r>
    </w:p>
    <w:p w:rsidRPr="00A70211" w:rsidR="00DF5D0E" w:rsidP="00A70211" w:rsidRDefault="00A70211">
      <w:pPr>
        <w:pStyle w:val="RCWSLText"/>
        <w:rPr>
          <w:spacing w:val="0"/>
        </w:rPr>
      </w:pPr>
      <w:r>
        <w:rPr>
          <w:spacing w:val="0"/>
        </w:rPr>
        <w:tab/>
      </w:r>
      <w:r w:rsidRPr="00A70211" w:rsidR="00C05238">
        <w:rPr>
          <w:spacing w:val="0"/>
        </w:rPr>
        <w:t>(c)"</w:t>
      </w:r>
    </w:p>
    <w:p w:rsidRPr="00A70211" w:rsidR="00624D1A" w:rsidP="00A70211" w:rsidRDefault="00624D1A">
      <w:pPr>
        <w:pStyle w:val="RCWSLText"/>
        <w:rPr>
          <w:spacing w:val="0"/>
        </w:rPr>
      </w:pPr>
    </w:p>
    <w:p w:rsidRPr="00A70211" w:rsidR="00624D1A" w:rsidP="00A70211" w:rsidRDefault="00624D1A">
      <w:pPr>
        <w:pStyle w:val="RCWSLText"/>
        <w:rPr>
          <w:spacing w:val="0"/>
        </w:rPr>
      </w:pPr>
      <w:r w:rsidRPr="00A70211">
        <w:rPr>
          <w:spacing w:val="0"/>
        </w:rPr>
        <w:tab/>
      </w:r>
      <w:r w:rsidRPr="00A70211" w:rsidR="00C05238">
        <w:rPr>
          <w:spacing w:val="0"/>
        </w:rPr>
        <w:t>Renumber</w:t>
      </w:r>
      <w:r w:rsidRPr="00A70211">
        <w:rPr>
          <w:spacing w:val="0"/>
        </w:rPr>
        <w:t xml:space="preserve"> the remaining subsections </w:t>
      </w:r>
      <w:r w:rsidRPr="00A70211" w:rsidR="00C05238">
        <w:rPr>
          <w:spacing w:val="0"/>
        </w:rPr>
        <w:t>consecutively</w:t>
      </w:r>
      <w:r w:rsidRPr="00A70211">
        <w:rPr>
          <w:spacing w:val="0"/>
        </w:rPr>
        <w:t xml:space="preserve"> and correct any internal references</w:t>
      </w:r>
      <w:r w:rsidRPr="00A70211" w:rsidR="00C05238">
        <w:rPr>
          <w:spacing w:val="0"/>
        </w:rPr>
        <w:t xml:space="preserve"> accordingly</w:t>
      </w:r>
      <w:r w:rsidR="00A70211">
        <w:rPr>
          <w:spacing w:val="0"/>
        </w:rPr>
        <w:t>.</w:t>
      </w:r>
    </w:p>
    <w:permEnd w:id="449714284"/>
    <w:p w:rsidR="00ED2EEB" w:rsidP="0017271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1902740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7271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17271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70211">
                  <w:t>Increases</w:t>
                </w:r>
                <w:r w:rsidR="004129EE">
                  <w:t xml:space="preserve"> funding in the Department of Social and Health Services mental health program for services that are not </w:t>
                </w:r>
                <w:r w:rsidR="00C05238">
                  <w:t>eligible for f</w:t>
                </w:r>
                <w:r w:rsidR="004129EE">
                  <w:t xml:space="preserve">ederal medicaid </w:t>
                </w:r>
                <w:r w:rsidR="00C05238">
                  <w:t xml:space="preserve">matching </w:t>
                </w:r>
                <w:r w:rsidR="004129EE">
                  <w:t>fu</w:t>
                </w:r>
                <w:r w:rsidR="00A70211">
                  <w:t>nds</w:t>
                </w:r>
                <w:r w:rsidR="004129EE">
                  <w:t xml:space="preserve">. Requires that these funds must be distributed to regional support networks based on the proportion of their non-medicaid spending on crisis services to their non-medicaid spending on outpatient services </w:t>
                </w:r>
              </w:p>
              <w:p w:rsidR="0017271F" w:rsidP="0017271F" w:rsidRDefault="0017271F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7271F" w:rsidP="0017271F" w:rsidRDefault="0017271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17271F" w:rsidR="0017271F" w:rsidP="0017271F" w:rsidRDefault="0017271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</w:t>
                </w:r>
                <w:r w:rsidR="00BF3800">
                  <w:t>eases General Fund - State by $</w:t>
                </w:r>
                <w:r w:rsidR="004129EE">
                  <w:t>7,995,000</w:t>
                </w:r>
                <w:r>
                  <w:t>.</w:t>
                </w:r>
              </w:p>
              <w:p w:rsidRPr="007D1589" w:rsidR="001B4E53" w:rsidP="0017271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19027401"/>
    </w:tbl>
    <w:p w:rsidR="00DF5D0E" w:rsidP="0017271F" w:rsidRDefault="00DF5D0E">
      <w:pPr>
        <w:pStyle w:val="BillEnd"/>
        <w:suppressLineNumbers/>
      </w:pPr>
    </w:p>
    <w:p w:rsidR="00DF5D0E" w:rsidP="0017271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7271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1F" w:rsidRDefault="0017271F" w:rsidP="00DF5D0E">
      <w:r>
        <w:separator/>
      </w:r>
    </w:p>
  </w:endnote>
  <w:endnote w:type="continuationSeparator" w:id="0">
    <w:p w:rsidR="0017271F" w:rsidRDefault="0017271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D91" w:rsidRDefault="00675D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A70211">
    <w:pPr>
      <w:pStyle w:val="AmendDraftFooter"/>
    </w:pPr>
    <w:fldSimple w:instr=" TITLE   \* MERGEFORMAT ">
      <w:r w:rsidR="009652D6">
        <w:t>5034-S.E AMH GREE TOUL 064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652D6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A70211">
    <w:pPr>
      <w:pStyle w:val="AmendDraftFooter"/>
    </w:pPr>
    <w:fldSimple w:instr=" TITLE   \* MERGEFORMAT ">
      <w:r w:rsidR="009652D6">
        <w:t>5034-S.E AMH GREE TOUL 064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652D6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1F" w:rsidRDefault="0017271F" w:rsidP="00DF5D0E">
      <w:r>
        <w:separator/>
      </w:r>
    </w:p>
  </w:footnote>
  <w:footnote w:type="continuationSeparator" w:id="0">
    <w:p w:rsidR="0017271F" w:rsidRDefault="0017271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D91" w:rsidRDefault="00675D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7271F"/>
    <w:rsid w:val="001A775A"/>
    <w:rsid w:val="001B4E53"/>
    <w:rsid w:val="001C1B27"/>
    <w:rsid w:val="001E6675"/>
    <w:rsid w:val="001E733A"/>
    <w:rsid w:val="002128AC"/>
    <w:rsid w:val="00217E8A"/>
    <w:rsid w:val="00265296"/>
    <w:rsid w:val="00281CBD"/>
    <w:rsid w:val="00316CD9"/>
    <w:rsid w:val="003D2D80"/>
    <w:rsid w:val="003E2FC6"/>
    <w:rsid w:val="004129EE"/>
    <w:rsid w:val="00492DDC"/>
    <w:rsid w:val="004C6615"/>
    <w:rsid w:val="00523C5A"/>
    <w:rsid w:val="00545236"/>
    <w:rsid w:val="005E69C3"/>
    <w:rsid w:val="00605C39"/>
    <w:rsid w:val="00624D1A"/>
    <w:rsid w:val="006646DD"/>
    <w:rsid w:val="00675D91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652D6"/>
    <w:rsid w:val="00972869"/>
    <w:rsid w:val="00984CD1"/>
    <w:rsid w:val="009F23A9"/>
    <w:rsid w:val="00A01F29"/>
    <w:rsid w:val="00A17B5B"/>
    <w:rsid w:val="00A4729B"/>
    <w:rsid w:val="00A70211"/>
    <w:rsid w:val="00A9035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3800"/>
    <w:rsid w:val="00BF44DF"/>
    <w:rsid w:val="00C05238"/>
    <w:rsid w:val="00C06DD3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D70F5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C316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5034-S.E</BillDocName>
  <AmendType>AMH</AmendType>
  <SponsorAcronym>GREE</SponsorAcronym>
  <DrafterAcronym>TOUL</DrafterAcronym>
  <DraftNumber>064</DraftNumber>
  <ReferenceNumber>ESSB 5034</ReferenceNumber>
  <Floor>H AMD TO APP COMM AMD (H-2378.4/13)</Floor>
  <AmendmentNumber> 397</AmendmentNumber>
  <Sponsors>By Representative Green</Sponsors>
  <FloorAction>WITHDRAWN 04/12/2013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70</TotalTime>
  <Pages>2</Pages>
  <Words>222</Words>
  <Characters>1250</Characters>
  <Application>Microsoft Office Word</Application>
  <DocSecurity>8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5034-S.E AMH GREE TOUL 064</vt:lpstr>
    </vt:vector>
  </TitlesOfParts>
  <Company>Washington State Legislature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5034-S.E AMH GREE TOUL 064</dc:title>
  <dc:creator>Andy Toulon</dc:creator>
  <cp:lastModifiedBy>Andy Toulon</cp:lastModifiedBy>
  <cp:revision>12</cp:revision>
  <cp:lastPrinted>2013-04-12T17:49:00Z</cp:lastPrinted>
  <dcterms:created xsi:type="dcterms:W3CDTF">2013-04-12T16:23:00Z</dcterms:created>
  <dcterms:modified xsi:type="dcterms:W3CDTF">2013-04-12T17:49:00Z</dcterms:modified>
</cp:coreProperties>
</file>