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B1BF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96B4F">
            <w:t>1887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96B4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96B4F">
            <w:t>SAWY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96B4F">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96B4F">
            <w:t>025</w:t>
          </w:r>
        </w:sdtContent>
      </w:sdt>
    </w:p>
    <w:p w:rsidR="00DF5D0E" w:rsidP="00B73E0A" w:rsidRDefault="00AA1230">
      <w:pPr>
        <w:pStyle w:val="OfferedBy"/>
        <w:spacing w:after="120"/>
      </w:pPr>
      <w:r>
        <w:tab/>
      </w:r>
      <w:r>
        <w:tab/>
      </w:r>
      <w:r>
        <w:tab/>
      </w:r>
    </w:p>
    <w:p w:rsidR="00DF5D0E" w:rsidRDefault="00BB1BF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96B4F">
            <w:rPr>
              <w:b/>
              <w:u w:val="single"/>
            </w:rPr>
            <w:t>HB 1887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96B4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E1B12">
            <w:rPr>
              <w:b/>
            </w:rPr>
            <w:t xml:space="preserve"> 38</w:t>
          </w:r>
        </w:sdtContent>
      </w:sdt>
    </w:p>
    <w:p w:rsidR="00DF5D0E" w:rsidP="00605C39" w:rsidRDefault="00BB1BF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96B4F">
            <w:t>By Representative Sawyer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96B4F">
          <w:pPr>
            <w:spacing w:line="408" w:lineRule="exact"/>
            <w:jc w:val="right"/>
            <w:rPr>
              <w:b/>
              <w:bCs/>
            </w:rPr>
          </w:pPr>
          <w:r>
            <w:rPr>
              <w:b/>
              <w:bCs/>
            </w:rPr>
            <w:t xml:space="preserve">ADOPTED 03/11/2013</w:t>
          </w:r>
        </w:p>
      </w:sdtContent>
    </w:sdt>
    <w:permStart w:edGrp="everyone" w:id="564080937"/>
    <w:p w:rsidR="00696B4F"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154DE5">
        <w:t>Strike everything after the enacting clause and insert the following:</w:t>
      </w:r>
    </w:p>
    <w:p w:rsidR="00154DE5" w:rsidP="00154DE5" w:rsidRDefault="00154DE5">
      <w:pPr>
        <w:pStyle w:val="RCWSLText"/>
      </w:pPr>
      <w:r>
        <w:tab/>
        <w:t>"</w:t>
      </w:r>
      <w:r>
        <w:rPr>
          <w:b/>
        </w:rPr>
        <w:t xml:space="preserve">Sec. </w:t>
      </w:r>
      <w:r>
        <w:rPr>
          <w:b/>
        </w:rPr>
        <w:fldChar w:fldCharType="begin"/>
      </w:r>
      <w:r>
        <w:rPr>
          <w:b/>
        </w:rPr>
        <w:instrText xml:space="preserve"> LISTNUM  LegalDefault  </w:instrText>
      </w:r>
      <w:r>
        <w:rPr>
          <w:b/>
        </w:rPr>
        <w:fldChar w:fldCharType="end"/>
      </w:r>
      <w:r>
        <w:rPr>
          <w:b/>
        </w:rPr>
        <w:t xml:space="preserve">  </w:t>
      </w:r>
      <w:r>
        <w:t>RCW 51.32.099 and 2011 c 291 s 2 are each amended to read as follows:</w:t>
      </w:r>
    </w:p>
    <w:p w:rsidR="00154DE5" w:rsidP="00154DE5" w:rsidRDefault="00154DE5">
      <w:pPr>
        <w:pStyle w:val="RCWSLText"/>
      </w:pPr>
      <w:r>
        <w:tab/>
        <w:t>(1)(a) The legislature intends to create improved vocational outcomes for Washington state injured workers and employers through legislative and regulatory change under a pilot program for the period of January 1, 2008, through June 30, 2013.  This pilot vocational system is intended to allow opportunities for eligible workers to participate in meaningful retraining in high-demand occupations, improve successful return to work and achieve positive outcomes for workers, reduce the incidence of repeat vocational services, increase accountability and responsibility, and improve cost predictability.  To facilitate the study and evaluation of the results of the proposed changes, the department shall establish the temporary funding of certain state fund vocational costs through the medical aid account to ensure the appropriate assessments to employers for the costs of their claims for vocational services in accordance with RCW 51.32.0991.</w:t>
      </w:r>
    </w:p>
    <w:p w:rsidR="00154DE5" w:rsidP="00154DE5" w:rsidRDefault="00154DE5">
      <w:pPr>
        <w:pStyle w:val="RCWSLText"/>
      </w:pPr>
      <w:r>
        <w:tab/>
        <w:t xml:space="preserve">(b) An independent review and study of the effects of the pilot program shall be conducted to determine whether it has achieved the </w:t>
      </w:r>
      <w:proofErr w:type="gramStart"/>
      <w:r>
        <w:t>appropriate</w:t>
      </w:r>
      <w:proofErr w:type="gramEnd"/>
      <w:r>
        <w:t xml:space="preserve"> outcomes at reasonable cost to the system.  The review shall include, at a minimum, a report on the department's performance with regard to the provision of vocational services, the skills acquired by workers who receive retraining services, the types of training programs approved, whether the workers are employed, at what jobs and wages after completion of the training program and at various times subsequent to their claim closure, the number and demographics </w:t>
      </w:r>
      <w:r>
        <w:lastRenderedPageBreak/>
        <w:t>of workers who choose the option provided in subsection (4)(b) of this section, and their employment and earnings status at various times subsequent to claim closure.  The department may adopt rules, in collaboration with the subcommittee created under (c</w:t>
      </w:r>
      <w:proofErr w:type="gramStart"/>
      <w:r>
        <w:t>)(</w:t>
      </w:r>
      <w:proofErr w:type="gramEnd"/>
      <w:r>
        <w:t>iii) of this subsection, to further define the scope and elements of the required study.  Reports of the independent researcher are due on December 1, 2010, December 1, 2011, and December 1, 2012.</w:t>
      </w:r>
    </w:p>
    <w:p w:rsidR="00154DE5" w:rsidP="00154DE5" w:rsidRDefault="00154DE5">
      <w:pPr>
        <w:pStyle w:val="RCWSLText"/>
      </w:pPr>
      <w:r>
        <w:tab/>
        <w:t>(c) In implementing the pilot program, the department shall:</w:t>
      </w:r>
    </w:p>
    <w:p w:rsidR="00154DE5" w:rsidP="00154DE5" w:rsidRDefault="00154DE5">
      <w:pPr>
        <w:pStyle w:val="RCWSLText"/>
      </w:pPr>
      <w:r>
        <w:tab/>
        <w:t xml:space="preserve">(i) Establish a vocational initiative project that includes participation by the department as a partner with </w:t>
      </w:r>
      <w:proofErr w:type="spellStart"/>
      <w:r>
        <w:t>WorkSource</w:t>
      </w:r>
      <w:proofErr w:type="spellEnd"/>
      <w:r>
        <w:t xml:space="preserve">, the established state system that administers the federal workforce investment act of 1998.  As a partner, the department shall place vocational professional full-time employees at pilot </w:t>
      </w:r>
      <w:proofErr w:type="spellStart"/>
      <w:r>
        <w:t>WorkSource</w:t>
      </w:r>
      <w:proofErr w:type="spellEnd"/>
      <w:r>
        <w:t xml:space="preserve"> locations; refer some workers for vocational services to these vocational professionals; and work with employers in work source pilot areas to market the benefits of on-the-job training programs and with community colleges to reserve slots in high employer demand programs of study as defined in RCW 28B.50.030.  These on-the-job training programs and community college slots may be considered by both department and private sector vocational professionals for vocational plan development.  The department will also assist stakeholders in developing additional vocational training programs in various industries, including but not limited to agriculture and construction.  These programs will expand the choices available to injured workers in developing their vocational training plans with the assistance of vocational professionals.</w:t>
      </w:r>
    </w:p>
    <w:p w:rsidR="00154DE5" w:rsidP="00154DE5" w:rsidRDefault="00154DE5">
      <w:pPr>
        <w:pStyle w:val="RCWSLText"/>
      </w:pPr>
      <w:r>
        <w:tab/>
        <w:t>(ii) Develop and maintain a register of state fund and self-insured workers who have been retrained or have selected any of the vocational options described in this section for at least the duration of the pilot program.</w:t>
      </w:r>
    </w:p>
    <w:p w:rsidRPr="00154DE5" w:rsidR="00154DE5" w:rsidP="00154DE5" w:rsidRDefault="00154DE5">
      <w:pPr>
        <w:pStyle w:val="RCWSLText"/>
        <w:rPr>
          <w:u w:val="single"/>
        </w:rPr>
      </w:pPr>
      <w:r>
        <w:tab/>
        <w:t xml:space="preserve">(iii) Create a vocational rehabilitation subcommittee made up of members appointed by the director for at least the duration of the pilot program.  This subcommittee shall provide the business and labor partnership needed to maintain focus on the intent of the pilot </w:t>
      </w:r>
      <w:r>
        <w:lastRenderedPageBreak/>
        <w:t xml:space="preserve">program, as described in this section, and provide consistency and transparency to the development of rules and policies.  The subcommittee shall report to the director at least annually and recommend to the director and the legislature any additional statutory changes needed, which may include extension of the pilot period.  The subcommittee shall provide input and oversight with the department concerning the study required under (b) of this subsection.  The subcommittee shall provide recommendations for additional changes or incentives for injured workers to return to work with their employer of injury.  </w:t>
      </w:r>
      <w:r>
        <w:rPr>
          <w:u w:val="single"/>
        </w:rPr>
        <w:t>The subcommittee shall also</w:t>
      </w:r>
      <w:r w:rsidR="008E62B9">
        <w:rPr>
          <w:u w:val="single"/>
        </w:rPr>
        <w:t xml:space="preserve"> </w:t>
      </w:r>
      <w:r w:rsidR="00713978">
        <w:rPr>
          <w:u w:val="single"/>
        </w:rPr>
        <w:t xml:space="preserve">consider </w:t>
      </w:r>
      <w:r w:rsidR="006A7840">
        <w:rPr>
          <w:u w:val="single"/>
        </w:rPr>
        <w:t>options that</w:t>
      </w:r>
      <w:r w:rsidR="00D63AF7">
        <w:rPr>
          <w:u w:val="single"/>
        </w:rPr>
        <w:t>, under limited circumstances,</w:t>
      </w:r>
      <w:r w:rsidR="004776A8">
        <w:rPr>
          <w:u w:val="single"/>
        </w:rPr>
        <w:t xml:space="preserve"> would</w:t>
      </w:r>
      <w:r w:rsidR="006A7840">
        <w:rPr>
          <w:u w:val="single"/>
        </w:rPr>
        <w:t xml:space="preserve"> allow injured worker</w:t>
      </w:r>
      <w:r w:rsidR="00D63AF7">
        <w:rPr>
          <w:u w:val="single"/>
        </w:rPr>
        <w:t>s</w:t>
      </w:r>
      <w:r w:rsidR="006A7840">
        <w:rPr>
          <w:u w:val="single"/>
        </w:rPr>
        <w:t xml:space="preserve"> to attend baccalaureate institution</w:t>
      </w:r>
      <w:r w:rsidR="00D63AF7">
        <w:rPr>
          <w:u w:val="single"/>
        </w:rPr>
        <w:t>s</w:t>
      </w:r>
      <w:r w:rsidR="006A7840">
        <w:rPr>
          <w:u w:val="single"/>
        </w:rPr>
        <w:t xml:space="preserve"> under </w:t>
      </w:r>
      <w:r w:rsidR="004776A8">
        <w:rPr>
          <w:u w:val="single"/>
        </w:rPr>
        <w:t xml:space="preserve">their </w:t>
      </w:r>
      <w:r w:rsidR="006A7840">
        <w:rPr>
          <w:u w:val="single"/>
        </w:rPr>
        <w:t>vocational rehabilitation plan</w:t>
      </w:r>
      <w:r w:rsidR="00D63AF7">
        <w:rPr>
          <w:u w:val="single"/>
        </w:rPr>
        <w:t>s</w:t>
      </w:r>
      <w:r w:rsidR="006A7840">
        <w:rPr>
          <w:u w:val="single"/>
        </w:rPr>
        <w:t xml:space="preserve"> and</w:t>
      </w:r>
      <w:r w:rsidR="008B27CB">
        <w:rPr>
          <w:u w:val="single"/>
        </w:rPr>
        <w:t>, by December 31, 2013</w:t>
      </w:r>
      <w:r w:rsidR="006A7840">
        <w:rPr>
          <w:u w:val="single"/>
        </w:rPr>
        <w:t xml:space="preserve">, the subcommittee shall </w:t>
      </w:r>
      <w:r>
        <w:rPr>
          <w:u w:val="single"/>
        </w:rPr>
        <w:t>provide recommendations to the director and the legislature</w:t>
      </w:r>
      <w:r w:rsidR="008E62B9">
        <w:rPr>
          <w:u w:val="single"/>
        </w:rPr>
        <w:t xml:space="preserve"> </w:t>
      </w:r>
      <w:r w:rsidR="006A7840">
        <w:rPr>
          <w:u w:val="single"/>
        </w:rPr>
        <w:t>on</w:t>
      </w:r>
      <w:r w:rsidR="00DA07A1">
        <w:rPr>
          <w:u w:val="single"/>
        </w:rPr>
        <w:t xml:space="preserve"> statutory changes needed to </w:t>
      </w:r>
      <w:r w:rsidR="006A7840">
        <w:rPr>
          <w:u w:val="single"/>
        </w:rPr>
        <w:t xml:space="preserve">develop those options. </w:t>
      </w:r>
      <w:r w:rsidR="008E62B9">
        <w:rPr>
          <w:u w:val="single"/>
        </w:rPr>
        <w:t xml:space="preserve">   </w:t>
      </w:r>
      <w:r>
        <w:rPr>
          <w:u w:val="single"/>
        </w:rPr>
        <w:t xml:space="preserve"> </w:t>
      </w:r>
    </w:p>
    <w:p w:rsidR="00154DE5" w:rsidP="00154DE5" w:rsidRDefault="00154DE5">
      <w:pPr>
        <w:pStyle w:val="RCWSLText"/>
      </w:pPr>
      <w:r>
        <w:tab/>
      </w:r>
      <w:proofErr w:type="gramStart"/>
      <w:r>
        <w:t>(iv) The</w:t>
      </w:r>
      <w:proofErr w:type="gramEnd"/>
      <w:r>
        <w:t xml:space="preserve"> department shall develop an annual report concerning Washington's workers' compensation vocational rehabilitation system to the legislature and to the subcommittee by December 1, 2009, and annually thereafter with the final report due by December 1, 2012.  The annual report shall include the number of workers who have participated in more than one vocational training plan beginning with plans approved on January 1, 2008, and in which industries those workers were employed.  The final report shall include the department's assessment and recommendations for further legislative action, in collaboration with the subcommittee.</w:t>
      </w:r>
    </w:p>
    <w:p w:rsidR="00154DE5" w:rsidP="00154DE5" w:rsidRDefault="00154DE5">
      <w:pPr>
        <w:pStyle w:val="RCWSLText"/>
      </w:pPr>
      <w:r>
        <w:tab/>
        <w:t>(2)(a) For the purposes of this section, the day the worker commences vocational plan development means the date the department or self</w:t>
      </w:r>
      <w:r>
        <w:noBreakHyphen/>
        <w:t>insurer notifies the worker of his or her eligibility for plan development services or of an eligibility determination in response to a dispute of a vocational decision.</w:t>
      </w:r>
    </w:p>
    <w:p w:rsidR="00154DE5" w:rsidP="00154DE5" w:rsidRDefault="00154DE5">
      <w:pPr>
        <w:pStyle w:val="RCWSLText"/>
      </w:pPr>
      <w:r>
        <w:tab/>
        <w:t xml:space="preserve">(b) When the supervisor or supervisor's designee has decided that vocational rehabilitation is both necessary and likely to make the worker employable at gainful employment, he or she shall be provided with services necessary to develop a vocational plan that, if </w:t>
      </w:r>
      <w:r>
        <w:lastRenderedPageBreak/>
        <w:t>completed, would render the worker employable.  The vocational professional assigned to the claim shall, at the initial meeting with the worker, fully inform the worker of the return-to-work priorities set forth in RCW 51.32.095(2) and of his or her rights and responsibilities under the workers' compensation vocational system.  The department shall provide tools to the vocational professional for communicating this and other information required by RCW 51.32.095 and this section to the worker.</w:t>
      </w:r>
    </w:p>
    <w:p w:rsidR="00154DE5" w:rsidP="00154DE5" w:rsidRDefault="00154DE5">
      <w:pPr>
        <w:pStyle w:val="RCWSLText"/>
      </w:pPr>
      <w:r>
        <w:tab/>
        <w:t>(c) On the date the worker commences vocational plan development, the department shall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shall be terminated effective on the starting date for the job without regard to whether the worker accepts the return-to-work offer.</w:t>
      </w:r>
    </w:p>
    <w:p w:rsidR="00154DE5" w:rsidP="00154DE5" w:rsidRDefault="00154DE5">
      <w:pPr>
        <w:pStyle w:val="RCWSLText"/>
      </w:pPr>
      <w:r>
        <w:tab/>
        <w:t>(d) Following the time period described in (c) of this subsection, the employer may still provide, and the worker may accept, any valid return-to-work offer.  The worker's acceptance of such an offer shall result in the termination of vocational plan development or implementation services and temporary total disability compensation effective the day the employment begins.</w:t>
      </w:r>
    </w:p>
    <w:p w:rsidR="00154DE5" w:rsidP="00154DE5" w:rsidRDefault="00154DE5">
      <w:pPr>
        <w:pStyle w:val="RCWSLText"/>
      </w:pPr>
      <w:r>
        <w:lastRenderedPageBreak/>
        <w:tab/>
        <w:t>(3)(a) All vocational plans must contain an accountability agreement signed by the worker detailing expectations regarding progress, attendance, and other factors influencing successful participation in the plan.  Failure to abide by the agreed expectations shall result in suspension of vocational benefits pursuant to RCW 51.32.110.</w:t>
      </w:r>
    </w:p>
    <w:p w:rsidR="00154DE5" w:rsidP="00154DE5" w:rsidRDefault="00154DE5">
      <w:pPr>
        <w:pStyle w:val="RCWSLText"/>
      </w:pPr>
      <w:r>
        <w:tab/>
        <w:t xml:space="preserve">(b) Any formal education included as part of the vocational plan must be for an accredited or licensed program or other program approved by the department.  The department shall develop rules that provide criteria for the approval of </w:t>
      </w:r>
      <w:proofErr w:type="spellStart"/>
      <w:r>
        <w:t>nonaccredited</w:t>
      </w:r>
      <w:proofErr w:type="spellEnd"/>
      <w:r>
        <w:t xml:space="preserve"> or unlicensed programs.</w:t>
      </w:r>
    </w:p>
    <w:p w:rsidR="00154DE5" w:rsidP="00154DE5" w:rsidRDefault="00154DE5">
      <w:pPr>
        <w:pStyle w:val="RCWSLText"/>
      </w:pPr>
      <w:r>
        <w:tab/>
        <w:t>(c) The vocational plan for an individual worker must be completed and submitted to the department within ninety days of the day the worker commences vocational plan development.  The department may extend the ninety days for good cause.  Criteria for good cause shall be provided in rule.  The frequency and reasons for good cause extensions shall be reported to the subcommittee created under subsection (1</w:t>
      </w:r>
      <w:proofErr w:type="gramStart"/>
      <w:r>
        <w:t>)(</w:t>
      </w:r>
      <w:proofErr w:type="gramEnd"/>
      <w:r>
        <w:t>c)(iii) of this section.</w:t>
      </w:r>
    </w:p>
    <w:p w:rsidR="00154DE5" w:rsidP="00154DE5" w:rsidRDefault="00154DE5">
      <w:pPr>
        <w:pStyle w:val="RCWSLText"/>
      </w:pPr>
      <w:r>
        <w:tab/>
        <w:t>(d)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twelve thousand dollars.  This amount shall be adjusted effective July 1 of each year for vocational plans or retraining benefits available under subsection (4)(b) of this section approved on or after this date but before June 30 of the next year based on the average percentage change in tuition for the next fall quarter for all Washington state community colleges.</w:t>
      </w:r>
    </w:p>
    <w:p w:rsidR="00154DE5" w:rsidP="00154DE5" w:rsidRDefault="00154DE5">
      <w:pPr>
        <w:pStyle w:val="RCWSLText"/>
      </w:pPr>
      <w:r>
        <w:tab/>
        <w:t>(e) The duration of the vocational plan shall not exceed two years from the date the plan is implemented.  The worker shall receive temporary total disability compensation under RCW 51.32.090 and the cost of transportation while he or she is actively and successfully participating in a vocational plan.</w:t>
      </w:r>
    </w:p>
    <w:p w:rsidR="00154DE5" w:rsidP="00154DE5" w:rsidRDefault="00154DE5">
      <w:pPr>
        <w:pStyle w:val="RCWSLText"/>
      </w:pPr>
      <w:r>
        <w:lastRenderedPageBreak/>
        <w:tab/>
        <w:t>(f) If the worker is required to reside away from his or her customary residence, the reasonable cost of board and lodging shall also be paid.</w:t>
      </w:r>
    </w:p>
    <w:p w:rsidR="00154DE5" w:rsidP="00154DE5" w:rsidRDefault="00154DE5">
      <w:pPr>
        <w:pStyle w:val="RCWSLText"/>
      </w:pPr>
      <w:r>
        <w:tab/>
        <w:t>(4) Vocational plan development services shall be completed within ninety days of commencing.  Except as provided in RCW 51.32.095(3), during vocational plan development the worker shall,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shall be developed by the worker and the vocational professional and submitted to the department or self</w:t>
      </w:r>
      <w:r>
        <w:noBreakHyphen/>
        <w:t>insurer.  Following this submission, the worker shall elect one of the following options:</w:t>
      </w:r>
    </w:p>
    <w:p w:rsidR="00154DE5" w:rsidP="00154DE5" w:rsidRDefault="00154DE5">
      <w:pPr>
        <w:pStyle w:val="RCWSLText"/>
      </w:pPr>
      <w:r>
        <w:tab/>
        <w:t>(a) Option 1:  The department or self</w:t>
      </w:r>
      <w:r>
        <w:noBreakHyphen/>
        <w:t xml:space="preserve">insurer implements and the worker </w:t>
      </w:r>
      <w:proofErr w:type="gramStart"/>
      <w:r>
        <w:t>participates</w:t>
      </w:r>
      <w:proofErr w:type="gramEnd"/>
      <w:r>
        <w:t xml:space="preserve"> in the vocational plan developed by the vocational professional and approved by the worker and the department or self</w:t>
      </w:r>
      <w:r>
        <w:noBreakHyphen/>
        <w:t xml:space="preserve">insurer.  For state fund claims, the department must review and approve the vocational plan before implementation may begin.  If the department takes no action within fifteen days, the plan is deemed approved.  The worker may, within fifteen days of the department's approval of the plan or of a determination that the plan is valid following a dispute, elect option 2.  However, in the sole discretion of the supervisor or supervisor's designee, the department may approve an election for option 2 benefits that was submitted in writing within twenty-five days of the department's approval of the plan or of a determination that the plan is valid following a dispute if the worker provides a written explanation establishing that he or she was unable to submit his or her election of option 2 benefits within fifteen days.  In no circumstance may the department approve of an election for option 2 benefits that </w:t>
      </w:r>
      <w:proofErr w:type="gramStart"/>
      <w:r>
        <w:t>was</w:t>
      </w:r>
      <w:proofErr w:type="gramEnd"/>
      <w:r>
        <w:t xml:space="preserve"> submitted more than twenty-five days after the department's approval of a retraining plan or of a determination that a plan is valid following a dispute.</w:t>
      </w:r>
    </w:p>
    <w:p w:rsidR="00154DE5" w:rsidP="00154DE5" w:rsidRDefault="00154DE5">
      <w:pPr>
        <w:pStyle w:val="RCWSLText"/>
      </w:pPr>
      <w:r>
        <w:lastRenderedPageBreak/>
        <w:tab/>
        <w:t>(i) Following successful completion of the vocational plan, any subsequent assessment of whether vocational rehabilitation is both necessary and likely to enable the injured worker to become employable at gainful employment under RCW 51.32.095(1) shall include consideration of transferable skills obtained in the vocational plan.</w:t>
      </w:r>
    </w:p>
    <w:p w:rsidR="00154DE5" w:rsidP="00154DE5" w:rsidRDefault="00154DE5">
      <w:pPr>
        <w:pStyle w:val="RCWSLText"/>
      </w:pPr>
      <w:r>
        <w:tab/>
        <w:t xml:space="preserve">(ii) If a vocational plan is successfully completed on a claim which is thereafter reopened as provided in RCW 51.32.160, the cost and duration available for any subsequent vocational plan is limited to that in subsection (3)(d) and (e) of this section, less </w:t>
      </w:r>
      <w:proofErr w:type="spellStart"/>
      <w:r>
        <w:t>that</w:t>
      </w:r>
      <w:proofErr w:type="spellEnd"/>
      <w:r>
        <w:t xml:space="preserve"> previously expended.</w:t>
      </w:r>
    </w:p>
    <w:p w:rsidR="00154DE5" w:rsidP="00154DE5" w:rsidRDefault="00154DE5">
      <w:pPr>
        <w:pStyle w:val="RCWSLText"/>
      </w:pPr>
      <w:r>
        <w:tab/>
        <w:t>(b) Option 2:  The worker declines further vocational services under the claim and receives an amount equal to six months of temporary total disability compensation under RCW 51.32.090.  The award is payable in biweekly payments in accordance with the schedule of temporary total disability payments, until such award is paid in full.  These payments shall not include interest on the unpaid balance.  However, upon application by the worker, and at the discretion of the department, the compensation may be converted to a lump sum payment.  The vocational costs defined in subsection (3</w:t>
      </w:r>
      <w:proofErr w:type="gramStart"/>
      <w:r>
        <w:t>)(</w:t>
      </w:r>
      <w:proofErr w:type="gramEnd"/>
      <w:r>
        <w:t>d) of this section shall remain available to the worker, upon application to the department or self</w:t>
      </w:r>
      <w:r>
        <w:noBreakHyphen/>
        <w:t>insurer, for a period of five years.  The vocational costs shall, if expended, be available for programs or courses at any accredited or licensed institution or program from a list of those approved by the department for tuition, books, fees, supplies, equipment, and tools, without department or self</w:t>
      </w:r>
      <w:r>
        <w:noBreakHyphen/>
        <w:t xml:space="preserve">insurer oversight.  The department shall issue an order as provided in RCW 51.52.050 confirming the option 2 election, setting a payment schedule, and terminating temporary total disability benefits effective the date of the order confirming that election.  The department shall thereafter close the claim.  A worker who elects option 2 benefits shall not be entitled to further temporary total, or to permanent total, disability benefits except upon a showing of a worsening in the condition or conditions accepted under the claim such that claim closure is not appropriate, in which case the option 2 </w:t>
      </w:r>
      <w:r>
        <w:lastRenderedPageBreak/>
        <w:t>selection will be rescinded and the amount paid to the worker will be assessed as an overpayment.  A claim that was closed based on the worker's election of option 2 benefits may be reopened as provided in RCW 51.32.160, but cannot be reopened for the sole purpose of allowing the worker to seek vocational assistance.</w:t>
      </w:r>
    </w:p>
    <w:p w:rsidR="00154DE5" w:rsidP="00154DE5" w:rsidRDefault="00154DE5">
      <w:pPr>
        <w:pStyle w:val="RCWSLText"/>
      </w:pPr>
      <w:r>
        <w:tab/>
        <w:t>(i)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w:t>
      </w:r>
      <w:proofErr w:type="gramStart"/>
      <w:r>
        <w:t>)(</w:t>
      </w:r>
      <w:proofErr w:type="gramEnd"/>
      <w:r>
        <w:t>e) of this section shall not exceed eighteen months.</w:t>
      </w:r>
    </w:p>
    <w:p w:rsidR="00154DE5" w:rsidP="00154DE5" w:rsidRDefault="00154DE5">
      <w:pPr>
        <w:pStyle w:val="RCWSLText"/>
      </w:pPr>
      <w:r>
        <w:tab/>
        <w:t>(ii) If the available vocational costs are utilized by the worker, any subsequent assessment of whether vocational rehabilitation is both necessary and likely to enable the injured worker to become employable at gainful employment under RCW 51.32.095(1) shall include consideration of the transferable skills obtained.</w:t>
      </w:r>
    </w:p>
    <w:p w:rsidR="00154DE5" w:rsidP="00154DE5" w:rsidRDefault="00154DE5">
      <w:pPr>
        <w:pStyle w:val="RCWSLText"/>
      </w:pPr>
      <w:r>
        <w:tab/>
        <w:t xml:space="preserve">(iii) If the available vocational costs are utilized by the worker and the claim is thereafter reopened as provided in RCW 51.32.160, the cost available for any vocational plan is limited to that in subsection (3)(d) of this section less </w:t>
      </w:r>
      <w:proofErr w:type="spellStart"/>
      <w:r>
        <w:t>that</w:t>
      </w:r>
      <w:proofErr w:type="spellEnd"/>
      <w:r>
        <w:t xml:space="preserve"> previously expended.</w:t>
      </w:r>
    </w:p>
    <w:p w:rsidR="00154DE5" w:rsidP="00154DE5" w:rsidRDefault="00154DE5">
      <w:pPr>
        <w:pStyle w:val="RCWSLText"/>
      </w:pPr>
      <w:r>
        <w:tab/>
      </w:r>
      <w:proofErr w:type="gramStart"/>
      <w:r>
        <w:t>(iv) Option</w:t>
      </w:r>
      <w:proofErr w:type="gramEnd"/>
      <w:r>
        <w:t xml:space="preserve"> 2 may only be elected once per worker.</w:t>
      </w:r>
    </w:p>
    <w:p w:rsidR="00154DE5" w:rsidP="00154DE5" w:rsidRDefault="00154DE5">
      <w:pPr>
        <w:pStyle w:val="RCWSLText"/>
      </w:pPr>
      <w:r>
        <w:tab/>
        <w:t>(c)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rsidR="00154DE5" w:rsidP="00154DE5" w:rsidRDefault="00154DE5">
      <w:pPr>
        <w:pStyle w:val="RCWSLText"/>
      </w:pPr>
      <w:r>
        <w:tab/>
        <w:t xml:space="preserve">(5)(a) As used in this section, "vocational plan interruption" means an occurrence which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w:t>
      </w:r>
      <w:r>
        <w:lastRenderedPageBreak/>
        <w:t>the cost and time provisions of subsection (3)(d) and (e) of this section.</w:t>
      </w:r>
    </w:p>
    <w:p w:rsidR="00154DE5" w:rsidP="00154DE5" w:rsidRDefault="00154DE5">
      <w:pPr>
        <w:pStyle w:val="RCWSLText"/>
      </w:pPr>
      <w:r>
        <w:tab/>
        <w:t>(b) When a vocational plan interruption is beyond the control of the worker, the department or self</w:t>
      </w:r>
      <w:r>
        <w:noBreakHyphen/>
        <w:t>insurer shall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rsidR="00DF5D0E" w:rsidP="008B27CB" w:rsidRDefault="00154DE5">
      <w:pPr>
        <w:pStyle w:val="RCWSLText"/>
      </w:pPr>
      <w:r>
        <w:tab/>
        <w:t xml:space="preserve">(c) When a vocational plan interruption is the result of the worker's actions, the worker's entitlement to benefits shall be suspended in accordance with RCW 51.32.110.  If plan development or implementation is recommenced, the cost and duration of the plan shall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w:t>
      </w:r>
      <w:proofErr w:type="spellStart"/>
      <w:r>
        <w:t>postinjury</w:t>
      </w:r>
      <w:proofErr w:type="spellEnd"/>
      <w:r>
        <w:t xml:space="preserve"> conditions that prevent further participation in the vocational plan, or the worker's failure to abide by the accountability agreement per subsection (3</w:t>
      </w:r>
      <w:proofErr w:type="gramStart"/>
      <w:r>
        <w:t>)(</w:t>
      </w:r>
      <w:proofErr w:type="gramEnd"/>
      <w:r>
        <w:t>a) of this section."</w:t>
      </w:r>
      <w:bookmarkStart w:name="HistoryStart1" w:id="2"/>
      <w:bookmarkEnd w:id="2"/>
    </w:p>
    <w:p w:rsidR="005F084D" w:rsidP="008B27CB" w:rsidRDefault="005F084D">
      <w:pPr>
        <w:pStyle w:val="RCWSLText"/>
      </w:pPr>
      <w:r>
        <w:tab/>
      </w:r>
    </w:p>
    <w:p w:rsidRPr="00696B4F" w:rsidR="005F084D" w:rsidP="008B27CB" w:rsidRDefault="005F084D">
      <w:pPr>
        <w:pStyle w:val="RCWSLText"/>
      </w:pPr>
      <w:r>
        <w:tab/>
        <w:t>Correct the title.</w:t>
      </w:r>
    </w:p>
    <w:permEnd w:id="564080937"/>
    <w:p w:rsidR="00ED2EEB" w:rsidP="00696B4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0676159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96B4F"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C218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B27CB">
                  <w:t>Strikes all provisions of the</w:t>
                </w:r>
                <w:r w:rsidR="00E0518C">
                  <w:t xml:space="preserve"> bill and instead requires the Vocational Rehabilitation S</w:t>
                </w:r>
                <w:r w:rsidR="008B27CB">
                  <w:t xml:space="preserve">ubcommittee to </w:t>
                </w:r>
                <w:r w:rsidRPr="008B27CB" w:rsidR="008B27CB">
                  <w:t>consider options that</w:t>
                </w:r>
                <w:r w:rsidR="002C218A">
                  <w:t>, under limited circumstances,</w:t>
                </w:r>
                <w:r w:rsidRPr="008B27CB" w:rsidR="008B27CB">
                  <w:t xml:space="preserve"> would allow injured worker</w:t>
                </w:r>
                <w:r w:rsidR="002C218A">
                  <w:t>s</w:t>
                </w:r>
                <w:r w:rsidRPr="008B27CB" w:rsidR="008B27CB">
                  <w:t xml:space="preserve"> to attend bacc</w:t>
                </w:r>
                <w:r w:rsidR="005F084D">
                  <w:t>alaureate institution</w:t>
                </w:r>
                <w:r w:rsidR="002C218A">
                  <w:t>s</w:t>
                </w:r>
                <w:r w:rsidR="005F084D">
                  <w:t xml:space="preserve"> under the</w:t>
                </w:r>
                <w:r w:rsidR="002C218A">
                  <w:t>ir</w:t>
                </w:r>
                <w:r w:rsidRPr="008B27CB" w:rsidR="008B27CB">
                  <w:t xml:space="preserve"> vocational rehabilitation plan</w:t>
                </w:r>
                <w:r w:rsidR="002C218A">
                  <w:t>s</w:t>
                </w:r>
                <w:r w:rsidR="008B27CB">
                  <w:t>.  Requires the</w:t>
                </w:r>
                <w:r w:rsidR="005F084D">
                  <w:t xml:space="preserve"> </w:t>
                </w:r>
                <w:r w:rsidRPr="008B27CB" w:rsidR="008B27CB">
                  <w:t>subcommittee</w:t>
                </w:r>
                <w:r w:rsidR="008B27CB">
                  <w:t>, by December 31, 2013,</w:t>
                </w:r>
                <w:r w:rsidRPr="008B27CB" w:rsidR="008B27CB">
                  <w:t xml:space="preserve"> </w:t>
                </w:r>
                <w:r w:rsidR="008B27CB">
                  <w:t xml:space="preserve">to </w:t>
                </w:r>
                <w:r w:rsidRPr="008B27CB" w:rsidR="008B27CB">
                  <w:t xml:space="preserve">provide recommendations to the </w:t>
                </w:r>
                <w:r w:rsidR="008B27CB">
                  <w:t>Department of Labor and Industries and the L</w:t>
                </w:r>
                <w:r w:rsidRPr="008B27CB" w:rsidR="008B27CB">
                  <w:t>egislature on statutory changes needed to develop those options</w:t>
                </w:r>
                <w:r w:rsidR="008B27CB">
                  <w:t>.</w:t>
                </w:r>
              </w:p>
            </w:tc>
          </w:tr>
        </w:sdtContent>
      </w:sdt>
      <w:permEnd w:id="906761595"/>
    </w:tbl>
    <w:p w:rsidR="00DF5D0E" w:rsidP="00696B4F" w:rsidRDefault="00DF5D0E">
      <w:pPr>
        <w:pStyle w:val="BillEnd"/>
        <w:suppressLineNumbers/>
      </w:pPr>
    </w:p>
    <w:p w:rsidR="00DF5D0E" w:rsidP="00696B4F" w:rsidRDefault="00DE256E">
      <w:pPr>
        <w:pStyle w:val="BillEnd"/>
        <w:suppressLineNumbers/>
      </w:pPr>
      <w:r>
        <w:rPr>
          <w:b/>
        </w:rPr>
        <w:t>--- END ---</w:t>
      </w:r>
    </w:p>
    <w:p w:rsidR="00DF5D0E" w:rsidP="00696B4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4F" w:rsidRDefault="00696B4F" w:rsidP="00DF5D0E">
      <w:r>
        <w:separator/>
      </w:r>
    </w:p>
  </w:endnote>
  <w:endnote w:type="continuationSeparator" w:id="0">
    <w:p w:rsidR="00696B4F" w:rsidRDefault="00696B4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D2" w:rsidRDefault="00235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D41B9">
    <w:pPr>
      <w:pStyle w:val="AmendDraftFooter"/>
    </w:pPr>
    <w:fldSimple w:instr=" TITLE   \* MERGEFORMAT ">
      <w:r w:rsidR="0097108A">
        <w:t>1887 AMH SAWY TANG 025</w:t>
      </w:r>
    </w:fldSimple>
    <w:r w:rsidR="001B4E53">
      <w:tab/>
    </w:r>
    <w:r w:rsidR="00E267B1">
      <w:fldChar w:fldCharType="begin"/>
    </w:r>
    <w:r w:rsidR="00E267B1">
      <w:instrText xml:space="preserve"> PAGE  \* Arabic  \* MERGEFORMAT </w:instrText>
    </w:r>
    <w:r w:rsidR="00E267B1">
      <w:fldChar w:fldCharType="separate"/>
    </w:r>
    <w:r w:rsidR="0097108A">
      <w:rPr>
        <w:noProof/>
      </w:rPr>
      <w:t>9</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D41B9">
    <w:pPr>
      <w:pStyle w:val="AmendDraftFooter"/>
    </w:pPr>
    <w:fldSimple w:instr=" TITLE   \* MERGEFORMAT ">
      <w:r w:rsidR="0097108A">
        <w:t>1887 AMH SAWY TANG 025</w:t>
      </w:r>
    </w:fldSimple>
    <w:r w:rsidR="001B4E53">
      <w:tab/>
    </w:r>
    <w:r w:rsidR="00E267B1">
      <w:fldChar w:fldCharType="begin"/>
    </w:r>
    <w:r w:rsidR="00E267B1">
      <w:instrText xml:space="preserve"> PAGE  \* Arabic  \* MERGEFORMAT </w:instrText>
    </w:r>
    <w:r w:rsidR="00E267B1">
      <w:fldChar w:fldCharType="separate"/>
    </w:r>
    <w:r w:rsidR="0097108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4F" w:rsidRDefault="00696B4F" w:rsidP="00DF5D0E">
      <w:r>
        <w:separator/>
      </w:r>
    </w:p>
  </w:footnote>
  <w:footnote w:type="continuationSeparator" w:id="0">
    <w:p w:rsidR="00696B4F" w:rsidRDefault="00696B4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D2" w:rsidRDefault="00235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A1819"/>
    <w:rsid w:val="000C6C82"/>
    <w:rsid w:val="000D41B9"/>
    <w:rsid w:val="000E603A"/>
    <w:rsid w:val="00102468"/>
    <w:rsid w:val="00106544"/>
    <w:rsid w:val="00146AAF"/>
    <w:rsid w:val="00154DE5"/>
    <w:rsid w:val="001A775A"/>
    <w:rsid w:val="001B4E53"/>
    <w:rsid w:val="001C1B27"/>
    <w:rsid w:val="001E6675"/>
    <w:rsid w:val="00217E8A"/>
    <w:rsid w:val="002355D2"/>
    <w:rsid w:val="00265296"/>
    <w:rsid w:val="00281CBD"/>
    <w:rsid w:val="002C218A"/>
    <w:rsid w:val="00316CD9"/>
    <w:rsid w:val="003E2FC6"/>
    <w:rsid w:val="004776A8"/>
    <w:rsid w:val="00492DDC"/>
    <w:rsid w:val="004C6615"/>
    <w:rsid w:val="00523C5A"/>
    <w:rsid w:val="0058242E"/>
    <w:rsid w:val="005E69C3"/>
    <w:rsid w:val="005F084D"/>
    <w:rsid w:val="00605C39"/>
    <w:rsid w:val="006841E6"/>
    <w:rsid w:val="00696B4F"/>
    <w:rsid w:val="006A7840"/>
    <w:rsid w:val="006F7027"/>
    <w:rsid w:val="007049E4"/>
    <w:rsid w:val="00713978"/>
    <w:rsid w:val="0072335D"/>
    <w:rsid w:val="0072541D"/>
    <w:rsid w:val="00757317"/>
    <w:rsid w:val="007769AF"/>
    <w:rsid w:val="007D1589"/>
    <w:rsid w:val="007D35D4"/>
    <w:rsid w:val="0083749C"/>
    <w:rsid w:val="008443FE"/>
    <w:rsid w:val="00846034"/>
    <w:rsid w:val="008B27CB"/>
    <w:rsid w:val="008C7E6E"/>
    <w:rsid w:val="008E62B9"/>
    <w:rsid w:val="00931B84"/>
    <w:rsid w:val="0096303F"/>
    <w:rsid w:val="0097108A"/>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6A72"/>
    <w:rsid w:val="00BB1BFF"/>
    <w:rsid w:val="00BF44DF"/>
    <w:rsid w:val="00C61A83"/>
    <w:rsid w:val="00C8108C"/>
    <w:rsid w:val="00D40447"/>
    <w:rsid w:val="00D63AF7"/>
    <w:rsid w:val="00D659AC"/>
    <w:rsid w:val="00DA07A1"/>
    <w:rsid w:val="00DA47F3"/>
    <w:rsid w:val="00DC2C13"/>
    <w:rsid w:val="00DE256E"/>
    <w:rsid w:val="00DF5D0E"/>
    <w:rsid w:val="00E0518C"/>
    <w:rsid w:val="00E1471A"/>
    <w:rsid w:val="00E267B1"/>
    <w:rsid w:val="00E41CC6"/>
    <w:rsid w:val="00E5372D"/>
    <w:rsid w:val="00E66F5D"/>
    <w:rsid w:val="00E831A5"/>
    <w:rsid w:val="00E850E7"/>
    <w:rsid w:val="00EC4C96"/>
    <w:rsid w:val="00ED2EEB"/>
    <w:rsid w:val="00EE1B12"/>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E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1887</BillDocName>
  <AmendType>AMH</AmendType>
  <SponsorAcronym>SAWY</SponsorAcronym>
  <DrafterAcronym>TANG</DrafterAcronym>
  <DraftNumber>025</DraftNumber>
  <ReferenceNumber>HB 1887</ReferenceNumber>
  <Floor>H AMD</Floor>
  <AmendmentNumber> 38</AmendmentNumber>
  <Sponsors>By Representative Sawyer</Sponsors>
  <FloorAction>ADOPTED 03/11/2013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306</TotalTime>
  <Pages>9</Pages>
  <Words>2811</Words>
  <Characters>16024</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1887 AMH SAWY TANG 025</vt:lpstr>
    </vt:vector>
  </TitlesOfParts>
  <Company>Washington State Legislature</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1887 AMH SAWY TANG 025</dc:title>
  <dc:creator>Trudes Tango</dc:creator>
  <cp:lastModifiedBy>Trudes Tango</cp:lastModifiedBy>
  <cp:revision>16</cp:revision>
  <cp:lastPrinted>2013-02-28T21:07:00Z</cp:lastPrinted>
  <dcterms:created xsi:type="dcterms:W3CDTF">2013-02-27T19:00:00Z</dcterms:created>
  <dcterms:modified xsi:type="dcterms:W3CDTF">2013-03-01T01:30:00Z</dcterms:modified>
</cp:coreProperties>
</file>