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2E1F9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05869">
            <w:t>1522-S2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0586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05869">
            <w:t>GREE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05869">
            <w:t>BLAC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05869">
            <w:t>034</w:t>
          </w:r>
        </w:sdtContent>
      </w:sdt>
    </w:p>
    <w:p w:rsidR="00DF5D0E" w:rsidP="00B73E0A" w:rsidRDefault="00AA1230">
      <w:pPr>
        <w:pStyle w:val="OfferedBy"/>
        <w:spacing w:after="120"/>
      </w:pPr>
      <w:r>
        <w:tab/>
      </w:r>
      <w:r>
        <w:tab/>
      </w:r>
      <w:r>
        <w:tab/>
      </w:r>
    </w:p>
    <w:p w:rsidR="00DF5D0E" w:rsidRDefault="002E1F9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05869">
            <w:rPr>
              <w:b/>
              <w:u w:val="single"/>
            </w:rPr>
            <w:t>2SHB 1522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0586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421423">
            <w:rPr>
              <w:b/>
            </w:rPr>
            <w:t xml:space="preserve"> 231</w:t>
          </w:r>
        </w:sdtContent>
      </w:sdt>
    </w:p>
    <w:p w:rsidR="00DF5D0E" w:rsidP="00605C39" w:rsidRDefault="002E1F91">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05869">
            <w:t>By Representative Green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D05869">
          <w:pPr>
            <w:spacing w:line="408" w:lineRule="exact"/>
            <w:jc w:val="right"/>
            <w:rPr>
              <w:b/>
              <w:bCs/>
            </w:rPr>
          </w:pPr>
          <w:r>
            <w:rPr>
              <w:b/>
              <w:bCs/>
            </w:rPr>
            <w:t xml:space="preserve">ADOPTED 03/11/2013</w:t>
          </w:r>
        </w:p>
      </w:sdtContent>
    </w:sdt>
    <w:permStart w:edGrp="everyone" w:id="949575500"/>
    <w:p w:rsidR="00D05869"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D05869">
        <w:t xml:space="preserve">On page </w:t>
      </w:r>
      <w:r w:rsidR="005133B6">
        <w:t>10, after line 19, insert the following:</w:t>
      </w:r>
    </w:p>
    <w:p w:rsidR="005133B6" w:rsidP="005133B6" w:rsidRDefault="005133B6">
      <w:pPr>
        <w:pStyle w:val="BegSec-Amd"/>
      </w:pPr>
      <w:r>
        <w:rPr>
          <w:b/>
        </w:rPr>
        <w:t xml:space="preserve">"Sec. 5.  </w:t>
      </w:r>
      <w:r>
        <w:t>RCW 18.19.210 and 2008 c 135 s 9 are each amended to read as follows:</w:t>
      </w:r>
    </w:p>
    <w:p w:rsidR="005133B6" w:rsidP="005133B6" w:rsidRDefault="005133B6">
      <w:pPr>
        <w:pStyle w:val="RCWSLText"/>
        <w:rPr>
          <w:spacing w:val="0"/>
          <w:u w:val="single"/>
        </w:rPr>
      </w:pPr>
      <w:r>
        <w:rPr>
          <w:spacing w:val="0"/>
        </w:rPr>
        <w:tab/>
      </w:r>
      <w:r w:rsidRPr="005133B6">
        <w:rPr>
          <w:spacing w:val="0"/>
          <w:u w:val="single"/>
        </w:rPr>
        <w:t>(1)(a) An applicant for registration as</w:t>
      </w:r>
      <w:r>
        <w:rPr>
          <w:spacing w:val="0"/>
          <w:u w:val="single"/>
        </w:rPr>
        <w:t xml:space="preserve"> an</w:t>
      </w:r>
      <w:r w:rsidRPr="005133B6">
        <w:rPr>
          <w:spacing w:val="0"/>
          <w:u w:val="single"/>
        </w:rPr>
        <w:t xml:space="preserve"> agency affiliated counselor who applies to the department within seven days of employment by an agency may work as an agency</w:t>
      </w:r>
      <w:r>
        <w:rPr>
          <w:spacing w:val="0"/>
          <w:u w:val="single"/>
        </w:rPr>
        <w:t xml:space="preserve"> affiliated counselor for up to sixty d</w:t>
      </w:r>
      <w:r w:rsidRPr="005133B6">
        <w:rPr>
          <w:spacing w:val="0"/>
          <w:u w:val="single"/>
        </w:rPr>
        <w:t>ays while the application is processed. The app</w:t>
      </w:r>
      <w:r>
        <w:rPr>
          <w:spacing w:val="0"/>
          <w:u w:val="single"/>
        </w:rPr>
        <w:t>licant must stop working on the sixtieth</w:t>
      </w:r>
      <w:r w:rsidRPr="005133B6">
        <w:rPr>
          <w:spacing w:val="0"/>
          <w:u w:val="single"/>
        </w:rPr>
        <w:t> day of employment if the registration has not been granted for any reason.</w:t>
      </w:r>
    </w:p>
    <w:p w:rsidRPr="005133B6" w:rsidR="005133B6" w:rsidP="005133B6" w:rsidRDefault="005133B6">
      <w:pPr>
        <w:pStyle w:val="RCWSLText"/>
        <w:rPr>
          <w:spacing w:val="0"/>
          <w:u w:val="single"/>
        </w:rPr>
      </w:pPr>
      <w:r w:rsidRPr="005133B6">
        <w:rPr>
          <w:spacing w:val="0"/>
        </w:rPr>
        <w:tab/>
      </w:r>
      <w:r w:rsidRPr="005133B6">
        <w:rPr>
          <w:spacing w:val="0"/>
          <w:u w:val="single"/>
        </w:rPr>
        <w:t>(b)</w:t>
      </w:r>
      <w:r w:rsidRPr="005133B6">
        <w:rPr>
          <w:color w:val="000000"/>
          <w:u w:val="single"/>
        </w:rPr>
        <w:t xml:space="preserve"> The applicant may not provide unsupervised counseling prior to completion of a criminal background check performed by either the employer or the secretary.  For purposes of the subsection, “unsupervised” means the supervisor is not physically present at the location where the counseling occurs.</w:t>
      </w:r>
    </w:p>
    <w:p w:rsidR="005133B6" w:rsidP="005133B6" w:rsidRDefault="005133B6">
      <w:pPr>
        <w:pStyle w:val="RCWSLText"/>
        <w:rPr>
          <w:spacing w:val="0"/>
        </w:rPr>
      </w:pPr>
      <w:r>
        <w:rPr>
          <w:spacing w:val="0"/>
        </w:rPr>
        <w:tab/>
      </w:r>
      <w:r w:rsidRPr="005133B6">
        <w:rPr>
          <w:spacing w:val="0"/>
          <w:u w:val="single"/>
        </w:rPr>
        <w:t>(2)</w:t>
      </w:r>
      <w:r>
        <w:rPr>
          <w:spacing w:val="0"/>
        </w:rPr>
        <w:t xml:space="preserve"> </w:t>
      </w:r>
      <w:r w:rsidRPr="005133B6">
        <w:rPr>
          <w:spacing w:val="0"/>
        </w:rPr>
        <w:t>Agency affiliated counselors shall notify the department if they are either no longer employed by the agency identified on their application or are now employed with another agency, or both.  Agency affiliated counselors may not engage in the practice of counseling unless they are currently affiliated with an agency."</w:t>
      </w:r>
      <w:bookmarkStart w:name="HistoryStart1" w:id="2"/>
      <w:bookmarkEnd w:id="2"/>
    </w:p>
    <w:p w:rsidR="005133B6" w:rsidP="005133B6" w:rsidRDefault="005133B6">
      <w:pPr>
        <w:pStyle w:val="RCWSLText"/>
        <w:rPr>
          <w:spacing w:val="0"/>
        </w:rPr>
      </w:pPr>
    </w:p>
    <w:p w:rsidR="005133B6" w:rsidP="005133B6" w:rsidRDefault="005133B6">
      <w:pPr>
        <w:pStyle w:val="RCWSLText"/>
        <w:rPr>
          <w:spacing w:val="0"/>
        </w:rPr>
      </w:pPr>
      <w:r>
        <w:rPr>
          <w:spacing w:val="0"/>
        </w:rPr>
        <w:tab/>
        <w:t>Renumber the remaining subsections consecutively and correct any internal references accordingly.</w:t>
      </w:r>
    </w:p>
    <w:p w:rsidRPr="005133B6" w:rsidR="005133B6" w:rsidP="005133B6" w:rsidRDefault="005133B6">
      <w:pPr>
        <w:pStyle w:val="RCWSLText"/>
        <w:rPr>
          <w:spacing w:val="0"/>
        </w:rPr>
      </w:pPr>
      <w:r>
        <w:rPr>
          <w:spacing w:val="0"/>
        </w:rPr>
        <w:tab/>
        <w:t>Correct the title.</w:t>
      </w:r>
    </w:p>
    <w:p w:rsidRPr="00D05869" w:rsidR="00DF5D0E" w:rsidP="00D05869" w:rsidRDefault="00DF5D0E">
      <w:pPr>
        <w:suppressLineNumbers/>
        <w:rPr>
          <w:spacing w:val="-3"/>
        </w:rPr>
      </w:pPr>
    </w:p>
    <w:permEnd w:id="949575500"/>
    <w:p w:rsidR="00ED2EEB" w:rsidP="00D0586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0566228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0586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0586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A05C5">
                  <w:t xml:space="preserve">Allows an applicant for registration as an agency-affiliated counselor to work for up to 60 days while the Department of Health processes his or her application.  Prohibits the applicant </w:t>
                </w:r>
                <w:r w:rsidR="008A05C5">
                  <w:lastRenderedPageBreak/>
                  <w:t>from providing unsupervised counseling until a criminal background check has been performed.</w:t>
                </w:r>
              </w:p>
              <w:p w:rsidRPr="007D1589" w:rsidR="001B4E53" w:rsidP="00D05869" w:rsidRDefault="001B4E53">
                <w:pPr>
                  <w:pStyle w:val="ListBullet"/>
                  <w:numPr>
                    <w:ilvl w:val="0"/>
                    <w:numId w:val="0"/>
                  </w:numPr>
                  <w:suppressLineNumbers/>
                </w:pPr>
              </w:p>
            </w:tc>
          </w:tr>
        </w:sdtContent>
      </w:sdt>
      <w:permEnd w:id="305662289"/>
    </w:tbl>
    <w:p w:rsidR="00DF5D0E" w:rsidP="00D05869" w:rsidRDefault="00DF5D0E">
      <w:pPr>
        <w:pStyle w:val="BillEnd"/>
        <w:suppressLineNumbers/>
      </w:pPr>
    </w:p>
    <w:p w:rsidR="00DF5D0E" w:rsidP="00D05869" w:rsidRDefault="00DE256E">
      <w:pPr>
        <w:pStyle w:val="BillEnd"/>
        <w:suppressLineNumbers/>
      </w:pPr>
      <w:r>
        <w:rPr>
          <w:b/>
        </w:rPr>
        <w:t>--- END ---</w:t>
      </w:r>
    </w:p>
    <w:p w:rsidR="00DF5D0E" w:rsidP="00D0586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869" w:rsidRDefault="00D05869" w:rsidP="00DF5D0E">
      <w:r>
        <w:separator/>
      </w:r>
    </w:p>
  </w:endnote>
  <w:endnote w:type="continuationSeparator" w:id="0">
    <w:p w:rsidR="00D05869" w:rsidRDefault="00D0586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DF" w:rsidRDefault="003064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2E1F91">
    <w:pPr>
      <w:pStyle w:val="AmendDraftFooter"/>
    </w:pPr>
    <w:r>
      <w:fldChar w:fldCharType="begin"/>
    </w:r>
    <w:r>
      <w:instrText xml:space="preserve"> TITLE   \* MERGEFORMAT </w:instrText>
    </w:r>
    <w:r>
      <w:fldChar w:fldCharType="separate"/>
    </w:r>
    <w:r>
      <w:t>1522-S2 AMH GREE BLAC 034</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2E1F91">
    <w:pPr>
      <w:pStyle w:val="AmendDraftFooter"/>
    </w:pPr>
    <w:r>
      <w:fldChar w:fldCharType="begin"/>
    </w:r>
    <w:r>
      <w:instrText xml:space="preserve"> TITLE   \* MERGEFORMAT </w:instrText>
    </w:r>
    <w:r>
      <w:fldChar w:fldCharType="separate"/>
    </w:r>
    <w:r>
      <w:t>1522-S2 AMH GREE BLAC 034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869" w:rsidRDefault="00D05869" w:rsidP="00DF5D0E">
      <w:r>
        <w:separator/>
      </w:r>
    </w:p>
  </w:footnote>
  <w:footnote w:type="continuationSeparator" w:id="0">
    <w:p w:rsidR="00D05869" w:rsidRDefault="00D05869"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DF" w:rsidRDefault="003064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2E1F91"/>
    <w:rsid w:val="003064DF"/>
    <w:rsid w:val="00316CD9"/>
    <w:rsid w:val="003E2FC6"/>
    <w:rsid w:val="00421423"/>
    <w:rsid w:val="00492DDC"/>
    <w:rsid w:val="004C6615"/>
    <w:rsid w:val="005133B6"/>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A05C5"/>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6606C"/>
    <w:rsid w:val="00B73E0A"/>
    <w:rsid w:val="00B961E0"/>
    <w:rsid w:val="00BF44DF"/>
    <w:rsid w:val="00C61A83"/>
    <w:rsid w:val="00C8108C"/>
    <w:rsid w:val="00D05869"/>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837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c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8503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1522-S2</BillDocName>
  <AmendType>AMH</AmendType>
  <SponsorAcronym>GREE</SponsorAcronym>
  <DrafterAcronym>BLAC</DrafterAcronym>
  <DraftNumber>034</DraftNumber>
  <ReferenceNumber>2SHB 1522</ReferenceNumber>
  <Floor>H AMD</Floor>
  <AmendmentNumber> 231</AmendmentNumber>
  <Sponsors>By Representative Green</Sponsors>
  <FloorAction>ADOPTED 03/11/2013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48</TotalTime>
  <Pages>2</Pages>
  <Words>267</Words>
  <Characters>1425</Characters>
  <Application>Microsoft Office Word</Application>
  <DocSecurity>8</DocSecurity>
  <Lines>43</Lines>
  <Paragraphs>14</Paragraphs>
  <ScaleCrop>false</ScaleCrop>
  <HeadingPairs>
    <vt:vector size="2" baseType="variant">
      <vt:variant>
        <vt:lpstr>Title</vt:lpstr>
      </vt:variant>
      <vt:variant>
        <vt:i4>1</vt:i4>
      </vt:variant>
    </vt:vector>
  </HeadingPairs>
  <TitlesOfParts>
    <vt:vector size="1" baseType="lpstr">
      <vt:lpstr>1522-S2 AMH GREE BLAC 034</vt:lpstr>
    </vt:vector>
  </TitlesOfParts>
  <Company>Washington State Legislature</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1522-S2 AMH GREE BLAC 034</dc:title>
  <dc:creator>Chris Blake</dc:creator>
  <cp:lastModifiedBy>Chris Blake</cp:lastModifiedBy>
  <cp:revision>5</cp:revision>
  <cp:lastPrinted>2013-03-08T23:08:00Z</cp:lastPrinted>
  <dcterms:created xsi:type="dcterms:W3CDTF">2013-03-08T18:44:00Z</dcterms:created>
  <dcterms:modified xsi:type="dcterms:W3CDTF">2013-03-08T23:08:00Z</dcterms:modified>
</cp:coreProperties>
</file>