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D5E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2B2E">
            <w:t>1276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2B2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2B2E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2B2E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2B2E">
            <w:t>067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5E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2B2E">
            <w:rPr>
              <w:b/>
              <w:u w:val="single"/>
            </w:rPr>
            <w:t>HB 1276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2B2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6548B">
            <w:rPr>
              <w:b/>
            </w:rPr>
            <w:t xml:space="preserve"> 103</w:t>
          </w:r>
        </w:sdtContent>
      </w:sdt>
    </w:p>
    <w:p w:rsidR="00DF5D0E" w:rsidP="00605C39" w:rsidRDefault="001D5EB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2B2E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82B2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03/08/2013</w:t>
          </w:r>
        </w:p>
      </w:sdtContent>
    </w:sdt>
    <w:permStart w:edGrp="everyone" w:id="1960083046"/>
    <w:p w:rsidRPr="00182B2E" w:rsidR="00DF5D0E" w:rsidP="00A54C29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82B2E">
        <w:t xml:space="preserve">On page </w:t>
      </w:r>
      <w:r w:rsidR="00A54C29">
        <w:t>2, beginning on line 8, after "section." strike all material through "community."</w:t>
      </w:r>
      <w:r w:rsidR="00DD26E2">
        <w:t xml:space="preserve"> on line 11</w:t>
      </w:r>
      <w:r w:rsidR="00A54C29">
        <w:t xml:space="preserve"> and insert "The lowest achieving school districts on the Washington State accountability index as described in RCW 28A.657.110 must be given priority in selecting pilot projects."</w:t>
      </w:r>
    </w:p>
    <w:permEnd w:id="1960083046"/>
    <w:p w:rsidR="00ED2EEB" w:rsidP="00182B2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07579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2B2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D09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54C29">
                  <w:t>Removes the requirement that one selected project be a currently operating program.  Requires that the lowest achieving school districts on the Washington State Accountability Index be given priority in selecting pilot projects.</w:t>
                </w:r>
                <w:r w:rsidRPr="0096303F" w:rsidR="001C1B27">
                  <w:t> </w:t>
                </w:r>
              </w:p>
            </w:tc>
          </w:tr>
        </w:sdtContent>
      </w:sdt>
      <w:permEnd w:id="1220757990"/>
    </w:tbl>
    <w:p w:rsidR="00DF5D0E" w:rsidP="00182B2E" w:rsidRDefault="00DF5D0E">
      <w:pPr>
        <w:pStyle w:val="BillEnd"/>
        <w:suppressLineNumbers/>
      </w:pPr>
    </w:p>
    <w:p w:rsidR="00DF5D0E" w:rsidP="00182B2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2B2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2E" w:rsidRDefault="00182B2E" w:rsidP="00DF5D0E">
      <w:r>
        <w:separator/>
      </w:r>
    </w:p>
  </w:endnote>
  <w:endnote w:type="continuationSeparator" w:id="0">
    <w:p w:rsidR="00182B2E" w:rsidRDefault="00182B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A3" w:rsidRDefault="00563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26E2">
    <w:pPr>
      <w:pStyle w:val="AmendDraftFooter"/>
    </w:pPr>
    <w:fldSimple w:instr=" TITLE   \* MERGEFORMAT ">
      <w:r w:rsidR="001D5EBC">
        <w:t>1276 AMH DAHL WICK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82B2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26E2">
    <w:pPr>
      <w:pStyle w:val="AmendDraftFooter"/>
    </w:pPr>
    <w:fldSimple w:instr=" TITLE   \* MERGEFORMAT ">
      <w:r w:rsidR="001D5EBC">
        <w:t>1276 AMH DAHL WICK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D5EB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2E" w:rsidRDefault="00182B2E" w:rsidP="00DF5D0E">
      <w:r>
        <w:separator/>
      </w:r>
    </w:p>
  </w:footnote>
  <w:footnote w:type="continuationSeparator" w:id="0">
    <w:p w:rsidR="00182B2E" w:rsidRDefault="00182B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A3" w:rsidRDefault="00563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82B2E"/>
    <w:rsid w:val="001A775A"/>
    <w:rsid w:val="001B4E53"/>
    <w:rsid w:val="001C1B27"/>
    <w:rsid w:val="001D5EBC"/>
    <w:rsid w:val="001E478E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3EA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4C2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0981"/>
    <w:rsid w:val="00BF44DF"/>
    <w:rsid w:val="00C61A83"/>
    <w:rsid w:val="00C8108C"/>
    <w:rsid w:val="00D40447"/>
    <w:rsid w:val="00D6548B"/>
    <w:rsid w:val="00D659AC"/>
    <w:rsid w:val="00DA47F3"/>
    <w:rsid w:val="00DC2C13"/>
    <w:rsid w:val="00DD26E2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070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1276</BillDocName>
  <AmendType>AMH</AmendType>
  <SponsorAcronym>DAHL</SponsorAcronym>
  <DrafterAcronym>WICK</DrafterAcronym>
  <DraftNumber>067</DraftNumber>
  <ReferenceNumber>HB 1276</ReferenceNumber>
  <Floor>H AMD</Floor>
  <AmendmentNumber> 103</AmendmentNumber>
  <Sponsors>By Representative Dahlquist</Sponsors>
  <FloorAction>WITHDRAWN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104</Words>
  <Characters>570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1276 AMH DAHL WICK 067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1276 AMH DAHL WICK 067</dc:title>
  <dc:creator>Luke Wickham</dc:creator>
  <cp:lastModifiedBy>Luke Wickham</cp:lastModifiedBy>
  <cp:revision>8</cp:revision>
  <cp:lastPrinted>2013-03-06T21:15:00Z</cp:lastPrinted>
  <dcterms:created xsi:type="dcterms:W3CDTF">2013-03-06T20:40:00Z</dcterms:created>
  <dcterms:modified xsi:type="dcterms:W3CDTF">2013-03-06T21:15:00Z</dcterms:modified>
</cp:coreProperties>
</file>