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40BB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F08E7">
            <w:t>1129-S2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F08E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F08E7">
            <w:t>HAYE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F08E7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439AB">
            <w:t>484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40BB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F08E7">
            <w:rPr>
              <w:b/>
              <w:u w:val="single"/>
            </w:rPr>
            <w:t>2SHB 1129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F08E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E061C">
            <w:rPr>
              <w:b/>
            </w:rPr>
            <w:t xml:space="preserve"> 656</w:t>
          </w:r>
        </w:sdtContent>
      </w:sdt>
    </w:p>
    <w:p w:rsidR="00DF5D0E" w:rsidP="00605C39" w:rsidRDefault="00540BB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F08E7">
            <w:t>By Representative Hayes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F08E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02/12/2014</w:t>
          </w:r>
        </w:p>
      </w:sdtContent>
    </w:sdt>
    <w:permStart w:edGrp="everyone" w:id="999908106"/>
    <w:p w:rsidRPr="005439AB" w:rsidR="006F08E7" w:rsidP="005439AB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F08E7">
        <w:t xml:space="preserve"> On page 2, </w:t>
      </w:r>
      <w:r w:rsidR="002A4E11">
        <w:t>after line 17, insert the following:</w:t>
      </w:r>
    </w:p>
    <w:p w:rsidR="00FE610E" w:rsidP="00FF3F50" w:rsidRDefault="002A4E11">
      <w:pPr>
        <w:pStyle w:val="RCWSLText"/>
      </w:pPr>
      <w:r>
        <w:tab/>
        <w:t xml:space="preserve">"(3) This section </w:t>
      </w:r>
      <w:r w:rsidR="003D76CB">
        <w:t xml:space="preserve">expires </w:t>
      </w:r>
      <w:r>
        <w:t>when the bonds issued for the construction or purchase of a</w:t>
      </w:r>
      <w:r w:rsidR="00701AA7">
        <w:t>ny</w:t>
      </w:r>
      <w:r>
        <w:t xml:space="preserve"> ferry vessel</w:t>
      </w:r>
      <w:r w:rsidR="00701AA7">
        <w:t>,</w:t>
      </w:r>
      <w:r>
        <w:t xml:space="preserve"> for which the proceeds of the fees imposed by this section are pledged </w:t>
      </w:r>
      <w:r w:rsidR="00701AA7">
        <w:t>in whole or in part,</w:t>
      </w:r>
      <w:r>
        <w:t xml:space="preserve"> are retired</w:t>
      </w:r>
      <w:r w:rsidR="00FF3F50">
        <w:t>.</w:t>
      </w:r>
    </w:p>
    <w:p w:rsidR="00FF3F50" w:rsidP="00FF3F50" w:rsidRDefault="00FF3F50">
      <w:pPr>
        <w:pStyle w:val="RCWSLText"/>
      </w:pPr>
    </w:p>
    <w:p w:rsidR="00FE610E" w:rsidP="00FE610E" w:rsidRDefault="00FF3F50">
      <w:pPr>
        <w:pStyle w:val="RCWSLText"/>
      </w:pPr>
      <w:r>
        <w:tab/>
      </w:r>
      <w:r w:rsidRPr="00FE610E" w:rsidR="00FE610E">
        <w:rPr>
          <w:u w:val="single"/>
        </w:rPr>
        <w:t>NEW SECTION.</w:t>
      </w:r>
      <w:r w:rsidR="00FE610E">
        <w:t xml:space="preserve">  </w:t>
      </w:r>
      <w:r w:rsidRPr="002C2DDE" w:rsidR="00FE610E">
        <w:rPr>
          <w:b/>
        </w:rPr>
        <w:t>Sec. 3.</w:t>
      </w:r>
      <w:r w:rsidR="00FE610E">
        <w:t xml:space="preserve">  (1) The department of transportation shall convene a work group</w:t>
      </w:r>
      <w:r w:rsidR="00290E10">
        <w:t xml:space="preserve"> consisting of </w:t>
      </w:r>
      <w:r w:rsidR="00AF1513">
        <w:t xml:space="preserve">appropriate </w:t>
      </w:r>
      <w:r w:rsidR="00290E10">
        <w:t xml:space="preserve">staff from the department </w:t>
      </w:r>
      <w:r w:rsidR="00AF1513">
        <w:t xml:space="preserve">of transportation </w:t>
      </w:r>
      <w:r w:rsidR="00290E10">
        <w:t xml:space="preserve">and the members of the executive committee of the </w:t>
      </w:r>
      <w:r w:rsidR="00AF1513">
        <w:t>ferry advisory committees created pursuant to RCW 47.60.310.</w:t>
      </w:r>
      <w:r w:rsidR="00FE610E">
        <w:t xml:space="preserve"> </w:t>
      </w:r>
      <w:r w:rsidR="00AF1513">
        <w:t xml:space="preserve"> This work group shall</w:t>
      </w:r>
      <w:r w:rsidR="00FE610E">
        <w:t xml:space="preserve"> develop recommendations for cost savings that may be implemented within the department in order to fund the construction or purchase of new ferry vessels. </w:t>
      </w:r>
    </w:p>
    <w:p w:rsidR="00FE610E" w:rsidP="00FE610E" w:rsidRDefault="00FE610E">
      <w:pPr>
        <w:pStyle w:val="RCWSLText"/>
      </w:pPr>
      <w:r>
        <w:tab/>
        <w:t>(2) By December 31, 2014, the department</w:t>
      </w:r>
      <w:r w:rsidR="00AF1513">
        <w:t xml:space="preserve"> of transportation</w:t>
      </w:r>
      <w:r>
        <w:t xml:space="preserve"> must provide a report to the transportation committees of the legislature summarizing the recommendations developed by the work group required by this section.</w:t>
      </w:r>
    </w:p>
    <w:p w:rsidR="00FE610E" w:rsidP="00FE610E" w:rsidRDefault="00FE610E">
      <w:pPr>
        <w:pStyle w:val="RCWSLText"/>
      </w:pPr>
      <w:r>
        <w:tab/>
        <w:t>(3) This section expires June 30, 2015."</w:t>
      </w:r>
    </w:p>
    <w:p w:rsidR="00FE610E" w:rsidP="00213233" w:rsidRDefault="00FE610E">
      <w:pPr>
        <w:pStyle w:val="RCWSLText"/>
      </w:pPr>
    </w:p>
    <w:p w:rsidRPr="002A4E11" w:rsidR="00FE610E" w:rsidP="00FE610E" w:rsidRDefault="00FE610E">
      <w:pPr>
        <w:pStyle w:val="RCWSLText"/>
      </w:pPr>
      <w:r>
        <w:tab/>
        <w:t>Renumber the remaining sections consecutively and correct any internal references accordingly.</w:t>
      </w:r>
      <w:r w:rsidR="00E1057C">
        <w:t xml:space="preserve">  Correct the title.</w:t>
      </w:r>
    </w:p>
    <w:p w:rsidRPr="006F08E7" w:rsidR="00DF5D0E" w:rsidP="006F08E7" w:rsidRDefault="00DF5D0E">
      <w:pPr>
        <w:suppressLineNumbers/>
        <w:rPr>
          <w:spacing w:val="-3"/>
        </w:rPr>
      </w:pPr>
    </w:p>
    <w:permEnd w:id="999908106"/>
    <w:p w:rsidR="00ED2EEB" w:rsidP="006F08E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643605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F08E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F08E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A4E11">
                  <w:t>Eliminates the service fees imposed in section 2 of the act when the bonds</w:t>
                </w:r>
                <w:r w:rsidR="00701AA7">
                  <w:t xml:space="preserve"> that are</w:t>
                </w:r>
                <w:r w:rsidR="002A4E11">
                  <w:t xml:space="preserve"> </w:t>
                </w:r>
                <w:r w:rsidR="00701AA7">
                  <w:t>issued for the construction or purchase of any ferry vessel and pledge any of the proceeds of the service fees are retired.</w:t>
                </w:r>
                <w:r w:rsidR="00FE610E">
                  <w:t xml:space="preserve">  Requires a report from the department of transportation </w:t>
                </w:r>
                <w:r w:rsidR="00AF1513">
                  <w:t>and the executive committee of the ferry advisory committees regarding</w:t>
                </w:r>
                <w:r w:rsidR="00FE610E">
                  <w:t xml:space="preserve"> options for funding additional ferry vessels.</w:t>
                </w:r>
              </w:p>
              <w:p w:rsidRPr="007D1589" w:rsidR="001B4E53" w:rsidP="006F08E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64360563"/>
    </w:tbl>
    <w:p w:rsidR="00DF5D0E" w:rsidP="006F08E7" w:rsidRDefault="00DF5D0E">
      <w:pPr>
        <w:pStyle w:val="BillEnd"/>
        <w:suppressLineNumbers/>
      </w:pPr>
    </w:p>
    <w:p w:rsidR="00DF5D0E" w:rsidP="006F08E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F08E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E7" w:rsidRDefault="006F08E7" w:rsidP="00DF5D0E">
      <w:r>
        <w:separator/>
      </w:r>
    </w:p>
  </w:endnote>
  <w:endnote w:type="continuationSeparator" w:id="0">
    <w:p w:rsidR="006F08E7" w:rsidRDefault="006F08E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13" w:rsidRDefault="00AF15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F1513">
    <w:pPr>
      <w:pStyle w:val="AmendDraftFooter"/>
    </w:pPr>
    <w:fldSimple w:instr=" TITLE   \* MERGEFORMAT ">
      <w:r w:rsidR="00540BB0">
        <w:t>1129-S2 AMH HAYE MUNN 484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40BB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F1513">
    <w:pPr>
      <w:pStyle w:val="AmendDraftFooter"/>
    </w:pPr>
    <w:fldSimple w:instr=" TITLE   \* MERGEFORMAT ">
      <w:r w:rsidR="00540BB0">
        <w:t>1129-S2 AMH HAYE MUNN 484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40BB0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E7" w:rsidRDefault="006F08E7" w:rsidP="00DF5D0E">
      <w:r>
        <w:separator/>
      </w:r>
    </w:p>
  </w:footnote>
  <w:footnote w:type="continuationSeparator" w:id="0">
    <w:p w:rsidR="006F08E7" w:rsidRDefault="006F08E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13" w:rsidRDefault="00AF15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0F4FBF"/>
    <w:rsid w:val="00102468"/>
    <w:rsid w:val="00106544"/>
    <w:rsid w:val="00114864"/>
    <w:rsid w:val="00146AAF"/>
    <w:rsid w:val="001A775A"/>
    <w:rsid w:val="001B4E53"/>
    <w:rsid w:val="001C1B27"/>
    <w:rsid w:val="001E6675"/>
    <w:rsid w:val="00213233"/>
    <w:rsid w:val="00217E8A"/>
    <w:rsid w:val="00265296"/>
    <w:rsid w:val="00281CBD"/>
    <w:rsid w:val="00290E10"/>
    <w:rsid w:val="002A4E11"/>
    <w:rsid w:val="002B07B2"/>
    <w:rsid w:val="002B52C0"/>
    <w:rsid w:val="002C2DDE"/>
    <w:rsid w:val="00316CD9"/>
    <w:rsid w:val="003C4B85"/>
    <w:rsid w:val="003D76CB"/>
    <w:rsid w:val="003E2FC6"/>
    <w:rsid w:val="00492DDC"/>
    <w:rsid w:val="004C6615"/>
    <w:rsid w:val="00523C5A"/>
    <w:rsid w:val="00540BB0"/>
    <w:rsid w:val="005439AB"/>
    <w:rsid w:val="005E69C3"/>
    <w:rsid w:val="00605C39"/>
    <w:rsid w:val="006841E6"/>
    <w:rsid w:val="0069196B"/>
    <w:rsid w:val="006F08E7"/>
    <w:rsid w:val="006F7027"/>
    <w:rsid w:val="00701AA7"/>
    <w:rsid w:val="007049E4"/>
    <w:rsid w:val="0072335D"/>
    <w:rsid w:val="0072541D"/>
    <w:rsid w:val="0074659D"/>
    <w:rsid w:val="00757317"/>
    <w:rsid w:val="007769AF"/>
    <w:rsid w:val="007D1589"/>
    <w:rsid w:val="007D35D4"/>
    <w:rsid w:val="007E061C"/>
    <w:rsid w:val="00814ECE"/>
    <w:rsid w:val="008277BA"/>
    <w:rsid w:val="0083749C"/>
    <w:rsid w:val="008443FE"/>
    <w:rsid w:val="00846034"/>
    <w:rsid w:val="008C7E6E"/>
    <w:rsid w:val="00931B84"/>
    <w:rsid w:val="0096303F"/>
    <w:rsid w:val="00972869"/>
    <w:rsid w:val="00984CD1"/>
    <w:rsid w:val="009B609D"/>
    <w:rsid w:val="009F23A9"/>
    <w:rsid w:val="00A01F29"/>
    <w:rsid w:val="00A110DB"/>
    <w:rsid w:val="00A17B5B"/>
    <w:rsid w:val="00A4729B"/>
    <w:rsid w:val="00A93D4A"/>
    <w:rsid w:val="00AA1230"/>
    <w:rsid w:val="00AA6EFD"/>
    <w:rsid w:val="00AB682C"/>
    <w:rsid w:val="00AD2D0A"/>
    <w:rsid w:val="00AF1513"/>
    <w:rsid w:val="00B21DC8"/>
    <w:rsid w:val="00B31D1C"/>
    <w:rsid w:val="00B41494"/>
    <w:rsid w:val="00B518D0"/>
    <w:rsid w:val="00B56650"/>
    <w:rsid w:val="00B73E0A"/>
    <w:rsid w:val="00B961E0"/>
    <w:rsid w:val="00BD0091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057C"/>
    <w:rsid w:val="00E1471A"/>
    <w:rsid w:val="00E267B1"/>
    <w:rsid w:val="00E41CC6"/>
    <w:rsid w:val="00E66F5D"/>
    <w:rsid w:val="00E831A5"/>
    <w:rsid w:val="00E850E7"/>
    <w:rsid w:val="00E93649"/>
    <w:rsid w:val="00EC4C96"/>
    <w:rsid w:val="00ED2EEB"/>
    <w:rsid w:val="00F229DE"/>
    <w:rsid w:val="00F304D3"/>
    <w:rsid w:val="00F4663F"/>
    <w:rsid w:val="00FE610E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E4C3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1129-S2</BillDocName>
  <AmendType>AMH</AmendType>
  <SponsorAcronym>HAYE</SponsorAcronym>
  <DrafterAcronym>MUNN</DrafterAcronym>
  <DraftNumber>484</DraftNumber>
  <ReferenceNumber>2SHB 1129</ReferenceNumber>
  <Floor>H AMD</Floor>
  <AmendmentNumber> 656</AmendmentNumber>
  <Sponsors>By Representative Hayes</Sponsors>
  <FloorAction>WITHDRAWN 02/12/2014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2</Pages>
  <Words>260</Words>
  <Characters>1373</Characters>
  <Application>Microsoft Office Word</Application>
  <DocSecurity>8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1129-S2 AMH HAYE MUNN 484</vt:lpstr>
    </vt:vector>
  </TitlesOfParts>
  <Company>Washington State Legislature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1129-S2 AMH HAYE MUNN 484</dc:title>
  <dc:creator>David Munnecke</dc:creator>
  <cp:lastModifiedBy>David Munnecke</cp:lastModifiedBy>
  <cp:revision>5</cp:revision>
  <cp:lastPrinted>2014-02-11T22:12:00Z</cp:lastPrinted>
  <dcterms:created xsi:type="dcterms:W3CDTF">2014-02-11T21:57:00Z</dcterms:created>
  <dcterms:modified xsi:type="dcterms:W3CDTF">2014-02-11T22:12:00Z</dcterms:modified>
</cp:coreProperties>
</file>