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841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670BD">
            <w:t>1096-S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670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670BD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670BD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670BD">
            <w:t>151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41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670BD">
            <w:rPr>
              <w:b/>
              <w:u w:val="single"/>
            </w:rPr>
            <w:t>SHB 1096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670B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F0183">
            <w:rPr>
              <w:b/>
            </w:rPr>
            <w:t xml:space="preserve"> 283</w:t>
          </w:r>
        </w:sdtContent>
      </w:sdt>
    </w:p>
    <w:p w:rsidR="00DF5D0E" w:rsidP="00605C39" w:rsidRDefault="0048416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670BD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670B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502156536"/>
    <w:p w:rsidR="005242D4" w:rsidP="005242D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242D4">
        <w:t>On page 12, line 21, after "</w:t>
      </w:r>
      <w:r w:rsidRPr="00FD0277" w:rsidR="005242D4">
        <w:rPr>
          <w:u w:val="single"/>
        </w:rPr>
        <w:t>degree</w:t>
      </w:r>
      <w:r w:rsidR="005242D4">
        <w:t>" strike "</w:t>
      </w:r>
      <w:r w:rsidRPr="00FD0277" w:rsidR="005242D4">
        <w:rPr>
          <w:u w:val="single"/>
        </w:rPr>
        <w:t>other than under RCW 9.41.040(2)(a)(iii)</w:t>
      </w:r>
      <w:r w:rsidR="005242D4">
        <w:t>"</w:t>
      </w:r>
    </w:p>
    <w:p w:rsidR="005242D4" w:rsidP="005242D4" w:rsidRDefault="005242D4">
      <w:pPr>
        <w:pStyle w:val="Page"/>
      </w:pPr>
    </w:p>
    <w:p w:rsidR="005242D4" w:rsidP="005242D4" w:rsidRDefault="005242D4">
      <w:pPr>
        <w:pStyle w:val="Page"/>
      </w:pPr>
      <w:r>
        <w:tab/>
        <w:t>On page 16, beginning on line 11, strike all of subsection (3) and insert the following:</w:t>
      </w:r>
    </w:p>
    <w:p w:rsidR="005242D4" w:rsidP="005242D4" w:rsidRDefault="005242D4">
      <w:pPr>
        <w:pStyle w:val="Page"/>
      </w:pPr>
      <w:r>
        <w:tab/>
        <w:t>"((</w:t>
      </w:r>
      <w:r w:rsidRPr="00FD0277">
        <w:rPr>
          <w:strike/>
        </w:rPr>
        <w:t>(3) When a disposition under this section would effectuate a manifest injustice, the court may impose another disposition. When a judge finds a manifest injustice and imposes a disposition of confinement exceeding thirty days, the court shall commit the juvenile to a maximum term, and the provisions of RCW 13.40.030(2) shall be used to determine the range. When a judge finds a manifest injustice and imposes a disposition of confinement less than thirty days, the disposition shall be comprised of confinement or community supervision or both.</w:t>
      </w:r>
      <w:r>
        <w:t>))"</w:t>
      </w:r>
    </w:p>
    <w:p w:rsidR="005242D4" w:rsidP="005242D4" w:rsidRDefault="005242D4">
      <w:pPr>
        <w:pStyle w:val="Page"/>
      </w:pPr>
    </w:p>
    <w:p w:rsidR="005242D4" w:rsidP="005242D4" w:rsidRDefault="005242D4">
      <w:pPr>
        <w:pStyle w:val="Page"/>
      </w:pPr>
      <w:r>
        <w:tab/>
        <w:t>Renumber the remaining subsections consecutively and correct any internal references accordingly.</w:t>
      </w:r>
    </w:p>
    <w:p w:rsidRPr="004670BD" w:rsidR="00DF5D0E" w:rsidP="005242D4" w:rsidRDefault="00DF5D0E">
      <w:pPr>
        <w:pStyle w:val="Page"/>
      </w:pPr>
    </w:p>
    <w:permEnd w:id="502156536"/>
    <w:p w:rsidR="00ED2EEB" w:rsidP="004670B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76682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670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F20D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242D4">
                  <w:t xml:space="preserve">Removes exceptions in amendatory language that would have allowed </w:t>
                </w:r>
                <w:r w:rsidR="003E2D6E">
                  <w:t xml:space="preserve">the court </w:t>
                </w:r>
                <w:r w:rsidR="005242D4">
                  <w:t>to grant</w:t>
                </w:r>
                <w:r w:rsidR="003E2D6E">
                  <w:t xml:space="preserve"> a</w:t>
                </w:r>
                <w:r w:rsidR="005242D4">
                  <w:t xml:space="preserve"> deferred disposition or </w:t>
                </w:r>
                <w:r w:rsidR="003E2D6E">
                  <w:t>a disposition</w:t>
                </w:r>
                <w:r w:rsidR="005242D4">
                  <w:t xml:space="preserve"> outside the standard sentencing range to </w:t>
                </w:r>
                <w:r w:rsidR="00EF20D3">
                  <w:t>some</w:t>
                </w:r>
                <w:r w:rsidR="003E2D6E">
                  <w:t xml:space="preserve"> juvenile </w:t>
                </w:r>
                <w:r w:rsidR="00456DF2">
                  <w:t>offender</w:t>
                </w:r>
                <w:r w:rsidR="00EF20D3">
                  <w:t>s</w:t>
                </w:r>
                <w:r w:rsidR="005242D4">
                  <w:t xml:space="preserve"> </w:t>
                </w:r>
                <w:r w:rsidR="00086D4F">
                  <w:t xml:space="preserve">found </w:t>
                </w:r>
                <w:r w:rsidR="00047880">
                  <w:t xml:space="preserve">to be </w:t>
                </w:r>
                <w:r w:rsidR="005242D4">
                  <w:t>in unlawful possession of a firearm based solely on grounds of minor age.</w:t>
                </w:r>
              </w:p>
            </w:tc>
          </w:tr>
        </w:sdtContent>
      </w:sdt>
      <w:permEnd w:id="677668264"/>
    </w:tbl>
    <w:p w:rsidR="00DF5D0E" w:rsidP="004670BD" w:rsidRDefault="00DF5D0E">
      <w:pPr>
        <w:pStyle w:val="BillEnd"/>
        <w:suppressLineNumbers/>
      </w:pPr>
    </w:p>
    <w:p w:rsidR="00DF5D0E" w:rsidP="004670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670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BD" w:rsidRDefault="004670BD" w:rsidP="00DF5D0E">
      <w:r>
        <w:separator/>
      </w:r>
    </w:p>
  </w:endnote>
  <w:endnote w:type="continuationSeparator" w:id="0">
    <w:p w:rsidR="004670BD" w:rsidRDefault="004670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D0" w:rsidRDefault="00BD0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841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1096-S AMH KLIP HARO 151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242D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841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1096-S AMH KLIP HARO 151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BD" w:rsidRDefault="004670BD" w:rsidP="00DF5D0E">
      <w:r>
        <w:separator/>
      </w:r>
    </w:p>
  </w:footnote>
  <w:footnote w:type="continuationSeparator" w:id="0">
    <w:p w:rsidR="004670BD" w:rsidRDefault="004670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D0" w:rsidRDefault="00BD0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5436C0"/>
    <w:multiLevelType w:val="hybridMultilevel"/>
    <w:tmpl w:val="55921D1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7880"/>
    <w:rsid w:val="00060D21"/>
    <w:rsid w:val="00086D4F"/>
    <w:rsid w:val="00096165"/>
    <w:rsid w:val="000C6C82"/>
    <w:rsid w:val="000E603A"/>
    <w:rsid w:val="00102468"/>
    <w:rsid w:val="00106544"/>
    <w:rsid w:val="00113D50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D6E"/>
    <w:rsid w:val="003E2FC6"/>
    <w:rsid w:val="00456DF2"/>
    <w:rsid w:val="004670BD"/>
    <w:rsid w:val="0048416A"/>
    <w:rsid w:val="00492DDC"/>
    <w:rsid w:val="004C6615"/>
    <w:rsid w:val="004F0183"/>
    <w:rsid w:val="00523C5A"/>
    <w:rsid w:val="005242D4"/>
    <w:rsid w:val="00594CD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01D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20D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64A1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1096-S</BillDocName>
  <AmendType>AMH</AmendType>
  <SponsorAcronym>KLIP</SponsorAcronym>
  <DrafterAcronym>HARO</DrafterAcronym>
  <DraftNumber>151</DraftNumber>
  <ReferenceNumber>SHB 1096</ReferenceNumber>
  <Floor>H AMD</Floor>
  <AmendmentNumber> 283</AmendmentNumber>
  <Sponsors>By Representative Klippert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1</Pages>
  <Words>200</Words>
  <Characters>1072</Characters>
  <Application>Microsoft Office Word</Application>
  <DocSecurity>8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1096-S AMH KLIP HARO 151</vt:lpstr>
    </vt:vector>
  </TitlesOfParts>
  <Company>Washington State Legislature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1096-S AMH KLIP HARO 151</dc:title>
  <dc:creator>Omeara Harrington</dc:creator>
  <cp:lastModifiedBy>Omeara Harrington</cp:lastModifiedBy>
  <cp:revision>11</cp:revision>
  <cp:lastPrinted>2013-03-05T22:05:00Z</cp:lastPrinted>
  <dcterms:created xsi:type="dcterms:W3CDTF">2013-03-05T21:09:00Z</dcterms:created>
  <dcterms:modified xsi:type="dcterms:W3CDTF">2013-03-05T22:05:00Z</dcterms:modified>
</cp:coreProperties>
</file>