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F06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7FDB">
            <w:t>1000-S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7F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7FDB">
            <w:t>PEDE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7FDB">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47FDB">
            <w:t>154</w:t>
          </w:r>
        </w:sdtContent>
      </w:sdt>
    </w:p>
    <w:p w:rsidR="00DF5D0E" w:rsidP="00B73E0A" w:rsidRDefault="00AA1230">
      <w:pPr>
        <w:pStyle w:val="OfferedBy"/>
        <w:spacing w:after="120"/>
      </w:pPr>
      <w:r>
        <w:tab/>
      </w:r>
      <w:r>
        <w:tab/>
      </w:r>
      <w:r>
        <w:tab/>
      </w:r>
    </w:p>
    <w:p w:rsidR="00DF5D0E" w:rsidRDefault="00BF06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7FDB">
            <w:rPr>
              <w:b/>
              <w:u w:val="single"/>
            </w:rPr>
            <w:t>SHB 1000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47FDB">
            <w:t xml:space="preserve">H AMD </w:t>
          </w:r>
          <w:r w:rsidR="00521CD4">
            <w:t xml:space="preserve">TO </w:t>
          </w:r>
          <w:r w:rsidR="00C47FDB">
            <w:t>H AMD (H-1941.2/13)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D7C3E">
            <w:rPr>
              <w:b/>
            </w:rPr>
            <w:t xml:space="preserve"> 238</w:t>
          </w:r>
        </w:sdtContent>
      </w:sdt>
    </w:p>
    <w:p w:rsidR="00DF5D0E" w:rsidP="00605C39" w:rsidRDefault="00BF061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7FDB">
            <w:t>By Representative Pedersen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47FDB">
          <w:pPr>
            <w:spacing w:line="408" w:lineRule="exact"/>
            <w:jc w:val="right"/>
            <w:rPr>
              <w:b/>
              <w:bCs/>
            </w:rPr>
          </w:pPr>
          <w:r>
            <w:rPr>
              <w:b/>
              <w:bCs/>
            </w:rPr>
            <w:t xml:space="preserve">FAILED 03/11/2013</w:t>
          </w:r>
        </w:p>
      </w:sdtContent>
    </w:sdt>
    <w:permStart w:edGrp="everyone" w:id="1334450285"/>
    <w:p w:rsidR="00C47FD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47FDB">
        <w:t xml:space="preserve">On page </w:t>
      </w:r>
      <w:r w:rsidR="002167A6">
        <w:t>1, line 12 of the striking amendment, after "</w:t>
      </w:r>
      <w:r w:rsidR="002167A6">
        <w:rPr>
          <w:u w:val="single"/>
        </w:rPr>
        <w:t>(2)</w:t>
      </w:r>
      <w:r w:rsidR="002167A6">
        <w:t>" strike all material through "</w:t>
      </w:r>
      <w:r w:rsidR="002167A6">
        <w:rPr>
          <w:u w:val="single"/>
        </w:rPr>
        <w:t>(3)(a)(i)</w:t>
      </w:r>
      <w:r w:rsidR="002167A6">
        <w:t>" and insert "</w:t>
      </w:r>
      <w:r w:rsidR="002167A6">
        <w:rPr>
          <w:u w:val="single"/>
        </w:rPr>
        <w:t>Except as otherwise provided in subsection (3), any provider as defined in subsection (4)(a)(i)</w:t>
      </w:r>
      <w:r w:rsidR="002167A6">
        <w:t>"</w:t>
      </w:r>
    </w:p>
    <w:p w:rsidR="002167A6" w:rsidP="002167A6" w:rsidRDefault="002167A6">
      <w:pPr>
        <w:pStyle w:val="RCWSLText"/>
      </w:pPr>
    </w:p>
    <w:p w:rsidRPr="002167A6" w:rsidR="002167A6" w:rsidP="002167A6" w:rsidRDefault="002167A6">
      <w:pPr>
        <w:pStyle w:val="RCWSLText"/>
      </w:pPr>
      <w:r>
        <w:tab/>
        <w:t>On page 1, line 15 of the striking amendment, after "</w:t>
      </w:r>
      <w:r>
        <w:rPr>
          <w:u w:val="single"/>
        </w:rPr>
        <w:t>subsection</w:t>
      </w:r>
      <w:r>
        <w:t>" strike "</w:t>
      </w:r>
      <w:r>
        <w:rPr>
          <w:u w:val="single"/>
        </w:rPr>
        <w:t>(3)(a)(iv)</w:t>
      </w:r>
      <w:r>
        <w:t>" and insert "</w:t>
      </w:r>
      <w:r>
        <w:rPr>
          <w:u w:val="single"/>
        </w:rPr>
        <w:t>(4)(a)(iv)</w:t>
      </w:r>
      <w:r>
        <w:t>"</w:t>
      </w:r>
    </w:p>
    <w:p w:rsidR="002167A6" w:rsidP="002167A6" w:rsidRDefault="002167A6">
      <w:pPr>
        <w:pStyle w:val="RCWSLText"/>
      </w:pPr>
    </w:p>
    <w:p w:rsidR="002167A6" w:rsidP="002167A6" w:rsidRDefault="002167A6">
      <w:pPr>
        <w:pStyle w:val="RCWSLText"/>
        <w:rPr>
          <w:u w:val="single"/>
        </w:rPr>
      </w:pPr>
      <w:r>
        <w:tab/>
        <w:t>On page 1, line 24 of the striking amendment, after "</w:t>
      </w:r>
      <w:r>
        <w:rPr>
          <w:u w:val="single"/>
        </w:rPr>
        <w:t>(3)</w:t>
      </w:r>
      <w:r>
        <w:t>" insert "</w:t>
      </w:r>
      <w:r>
        <w:rPr>
          <w:u w:val="single"/>
        </w:rPr>
        <w:t xml:space="preserve">The immunity provided in subsection (2) shall not apply if the provider or facility knows or </w:t>
      </w:r>
      <w:r w:rsidR="00543138">
        <w:rPr>
          <w:u w:val="single"/>
        </w:rPr>
        <w:t>would know based on an examination of records in its possession</w:t>
      </w:r>
      <w:r>
        <w:rPr>
          <w:u w:val="single"/>
        </w:rPr>
        <w:t xml:space="preserve"> that either:</w:t>
      </w:r>
    </w:p>
    <w:p w:rsidR="002167A6" w:rsidP="002167A6" w:rsidRDefault="002167A6">
      <w:pPr>
        <w:pStyle w:val="RCWSLText"/>
        <w:rPr>
          <w:u w:val="single"/>
        </w:rPr>
      </w:pPr>
      <w:r w:rsidRPr="002167A6">
        <w:tab/>
      </w:r>
      <w:r>
        <w:rPr>
          <w:u w:val="single"/>
        </w:rPr>
        <w:t xml:space="preserve">(a) </w:t>
      </w:r>
      <w:r w:rsidR="00361C9D">
        <w:rPr>
          <w:u w:val="single"/>
        </w:rPr>
        <w:t>T</w:t>
      </w:r>
      <w:r>
        <w:rPr>
          <w:u w:val="single"/>
        </w:rPr>
        <w:t xml:space="preserve">he instructions contained in the form are inconsistent with an </w:t>
      </w:r>
      <w:r w:rsidR="00543138">
        <w:rPr>
          <w:u w:val="single"/>
        </w:rPr>
        <w:t>a</w:t>
      </w:r>
      <w:r>
        <w:rPr>
          <w:u w:val="single"/>
        </w:rPr>
        <w:t xml:space="preserve">dvance directive </w:t>
      </w:r>
      <w:r w:rsidR="001424FE">
        <w:rPr>
          <w:u w:val="single"/>
        </w:rPr>
        <w:t xml:space="preserve">that has not been modified or revoked and that was </w:t>
      </w:r>
      <w:r>
        <w:rPr>
          <w:u w:val="single"/>
        </w:rPr>
        <w:t>executed by the patient pursuant to 70.122 RCW or a similar statute from another jurisdiction; or</w:t>
      </w:r>
    </w:p>
    <w:p w:rsidR="002167A6" w:rsidP="002167A6" w:rsidRDefault="002167A6">
      <w:pPr>
        <w:pStyle w:val="RCWSLText"/>
        <w:rPr>
          <w:u w:val="single"/>
        </w:rPr>
      </w:pPr>
      <w:r w:rsidRPr="002167A6">
        <w:tab/>
      </w:r>
      <w:r>
        <w:rPr>
          <w:u w:val="single"/>
        </w:rPr>
        <w:t xml:space="preserve">(b) </w:t>
      </w:r>
      <w:r w:rsidR="00361C9D">
        <w:rPr>
          <w:u w:val="single"/>
        </w:rPr>
        <w:t>T</w:t>
      </w:r>
      <w:r>
        <w:rPr>
          <w:u w:val="single"/>
        </w:rPr>
        <w:t>he patient ha</w:t>
      </w:r>
      <w:r w:rsidR="00543138">
        <w:rPr>
          <w:u w:val="single"/>
        </w:rPr>
        <w:t>s</w:t>
      </w:r>
      <w:r>
        <w:rPr>
          <w:u w:val="single"/>
        </w:rPr>
        <w:t xml:space="preserve"> executed and ha</w:t>
      </w:r>
      <w:r w:rsidR="00543138">
        <w:rPr>
          <w:u w:val="single"/>
        </w:rPr>
        <w:t>s</w:t>
      </w:r>
      <w:r>
        <w:rPr>
          <w:u w:val="single"/>
        </w:rPr>
        <w:t xml:space="preserve"> not revoked a durable power of attorney, including the authority to make medical decisions, pursuant to 11.94 RCW or a similar statute of another jurisdiction and the form was executed by someone other than the patient or the person holding the power of attorney.</w:t>
      </w:r>
    </w:p>
    <w:p w:rsidR="002167A6" w:rsidP="002167A6" w:rsidRDefault="002167A6">
      <w:pPr>
        <w:pStyle w:val="RCWSLText"/>
      </w:pPr>
      <w:r w:rsidRPr="002167A6">
        <w:tab/>
      </w:r>
      <w:r>
        <w:rPr>
          <w:u w:val="single"/>
        </w:rPr>
        <w:t>(4)</w:t>
      </w:r>
      <w:r>
        <w:t>"</w:t>
      </w:r>
    </w:p>
    <w:p w:rsidR="00521CD4" w:rsidP="002167A6" w:rsidRDefault="00521CD4">
      <w:pPr>
        <w:pStyle w:val="RCWSLText"/>
      </w:pPr>
      <w:r>
        <w:tab/>
      </w:r>
    </w:p>
    <w:p w:rsidRPr="00521CD4" w:rsidR="00521CD4" w:rsidP="002167A6" w:rsidRDefault="00521CD4">
      <w:pPr>
        <w:pStyle w:val="RCWSLText"/>
      </w:pPr>
      <w:r>
        <w:tab/>
        <w:t>On page 2, at the beginning of line 23 of the striking amendment, strike "</w:t>
      </w:r>
      <w:r>
        <w:rPr>
          <w:u w:val="single"/>
        </w:rPr>
        <w:t>(4)</w:t>
      </w:r>
      <w:r>
        <w:t>" and insert "</w:t>
      </w:r>
      <w:r>
        <w:rPr>
          <w:u w:val="single"/>
        </w:rPr>
        <w:t>(5)</w:t>
      </w:r>
      <w:r>
        <w:t>"</w:t>
      </w:r>
    </w:p>
    <w:p w:rsidRPr="00C47FDB" w:rsidR="00DF5D0E" w:rsidP="00C47FDB" w:rsidRDefault="00DF5D0E">
      <w:pPr>
        <w:suppressLineNumbers/>
        <w:rPr>
          <w:spacing w:val="-3"/>
        </w:rPr>
      </w:pPr>
    </w:p>
    <w:permEnd w:id="1334450285"/>
    <w:p w:rsidR="00ED2EEB" w:rsidP="00C47FD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30330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47FDB" w:rsidRDefault="00D659AC">
                <w:pPr>
                  <w:pStyle w:val="Effect"/>
                  <w:suppressLineNumbers/>
                  <w:shd w:val="clear" w:color="auto" w:fill="auto"/>
                  <w:ind w:left="0" w:firstLine="0"/>
                </w:pPr>
              </w:p>
            </w:tc>
            <w:tc>
              <w:tcPr>
                <w:tcW w:w="9874" w:type="dxa"/>
                <w:shd w:val="clear" w:color="auto" w:fill="FFFFFF" w:themeFill="background1"/>
              </w:tcPr>
              <w:p w:rsidR="003A58BD" w:rsidP="00C47FD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35366">
                  <w:t xml:space="preserve">Identifies two </w:t>
                </w:r>
                <w:r w:rsidR="003A58BD">
                  <w:t>circumstances</w:t>
                </w:r>
                <w:r w:rsidR="00E35366">
                  <w:t xml:space="preserve"> in which the immunity for carrying out the instructions on the form</w:t>
                </w:r>
                <w:r w:rsidR="003A58BD">
                  <w:t xml:space="preserve"> does not apply</w:t>
                </w:r>
                <w:r w:rsidR="00543138">
                  <w:t>:</w:t>
                </w:r>
                <w:r w:rsidR="003A58BD">
                  <w:t xml:space="preserve"> </w:t>
                </w:r>
                <w:r w:rsidR="00B17033">
                  <w:t>if</w:t>
                </w:r>
                <w:r w:rsidR="003A58BD">
                  <w:t xml:space="preserve"> the </w:t>
                </w:r>
                <w:r w:rsidR="003A58BD">
                  <w:lastRenderedPageBreak/>
                  <w:t xml:space="preserve">provider or facility knows or </w:t>
                </w:r>
                <w:r w:rsidR="00543138">
                  <w:t xml:space="preserve">would know based on an examination of its records </w:t>
                </w:r>
                <w:r w:rsidR="00B17033">
                  <w:t>that</w:t>
                </w:r>
                <w:r w:rsidR="003A58BD">
                  <w:t>:</w:t>
                </w:r>
              </w:p>
              <w:p w:rsidR="003A58BD" w:rsidP="00C47FDB" w:rsidRDefault="003A58BD">
                <w:pPr>
                  <w:pStyle w:val="Effect"/>
                  <w:suppressLineNumbers/>
                  <w:shd w:val="clear" w:color="auto" w:fill="auto"/>
                  <w:ind w:left="0" w:firstLine="0"/>
                </w:pPr>
                <w:r>
                  <w:t>(1) The form's instructions are inconsistent with a validly executed advance directive; or</w:t>
                </w:r>
              </w:p>
              <w:p w:rsidRPr="0096303F" w:rsidR="001C1B27" w:rsidP="00C47FDB" w:rsidRDefault="003A58BD">
                <w:pPr>
                  <w:pStyle w:val="Effect"/>
                  <w:suppressLineNumbers/>
                  <w:shd w:val="clear" w:color="auto" w:fill="auto"/>
                  <w:ind w:left="0" w:firstLine="0"/>
                </w:pPr>
                <w:r>
                  <w:t>(2) The patient has granted durable power of attorney to another person to make medical decisions and the form was executed by someone other than the patient or the person holding durable power of attorney.</w:t>
                </w:r>
                <w:r w:rsidRPr="0096303F" w:rsidR="001C1B27">
                  <w:t>  </w:t>
                </w:r>
              </w:p>
              <w:p w:rsidRPr="007D1589" w:rsidR="001B4E53" w:rsidP="00C47FDB" w:rsidRDefault="001B4E53">
                <w:pPr>
                  <w:pStyle w:val="ListBullet"/>
                  <w:numPr>
                    <w:ilvl w:val="0"/>
                    <w:numId w:val="0"/>
                  </w:numPr>
                  <w:suppressLineNumbers/>
                </w:pPr>
              </w:p>
            </w:tc>
          </w:tr>
        </w:sdtContent>
      </w:sdt>
      <w:permEnd w:id="323033062"/>
    </w:tbl>
    <w:p w:rsidR="00DF5D0E" w:rsidP="00C47FDB" w:rsidRDefault="00DF5D0E">
      <w:pPr>
        <w:pStyle w:val="BillEnd"/>
        <w:suppressLineNumbers/>
      </w:pPr>
    </w:p>
    <w:p w:rsidR="00DF5D0E" w:rsidP="00C47FDB" w:rsidRDefault="00DE256E">
      <w:pPr>
        <w:pStyle w:val="BillEnd"/>
        <w:suppressLineNumbers/>
      </w:pPr>
      <w:r>
        <w:rPr>
          <w:b/>
        </w:rPr>
        <w:t>--- END ---</w:t>
      </w:r>
    </w:p>
    <w:p w:rsidR="00DF5D0E" w:rsidP="00C47FD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DB" w:rsidRDefault="00C47FDB" w:rsidP="00DF5D0E">
      <w:r>
        <w:separator/>
      </w:r>
    </w:p>
  </w:endnote>
  <w:endnote w:type="continuationSeparator" w:id="0">
    <w:p w:rsidR="00C47FDB" w:rsidRDefault="00C47F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7" w:rsidRDefault="00AB7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F061A">
    <w:pPr>
      <w:pStyle w:val="AmendDraftFooter"/>
    </w:pPr>
    <w:r>
      <w:fldChar w:fldCharType="begin"/>
    </w:r>
    <w:r>
      <w:instrText xml:space="preserve"> TITLE   \* MERGEFORMAT </w:instrText>
    </w:r>
    <w:r>
      <w:fldChar w:fldCharType="separate"/>
    </w:r>
    <w:r>
      <w:t>1000-S AMH PEDE HARO 154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F061A">
    <w:pPr>
      <w:pStyle w:val="AmendDraftFooter"/>
    </w:pPr>
    <w:r>
      <w:fldChar w:fldCharType="begin"/>
    </w:r>
    <w:r>
      <w:instrText xml:space="preserve"> TITLE   \* MERGEFORMAT </w:instrText>
    </w:r>
    <w:r>
      <w:fldChar w:fldCharType="separate"/>
    </w:r>
    <w:r>
      <w:t>1000-S AMH PEDE HARO 154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DB" w:rsidRDefault="00C47FDB" w:rsidP="00DF5D0E">
      <w:r>
        <w:separator/>
      </w:r>
    </w:p>
  </w:footnote>
  <w:footnote w:type="continuationSeparator" w:id="0">
    <w:p w:rsidR="00C47FDB" w:rsidRDefault="00C47FD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7" w:rsidRDefault="00AB7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24FE"/>
    <w:rsid w:val="00146AAF"/>
    <w:rsid w:val="00165E9B"/>
    <w:rsid w:val="001A775A"/>
    <w:rsid w:val="001B4E53"/>
    <w:rsid w:val="001C1B27"/>
    <w:rsid w:val="001E6675"/>
    <w:rsid w:val="002167A6"/>
    <w:rsid w:val="00217E8A"/>
    <w:rsid w:val="00265296"/>
    <w:rsid w:val="00281CBD"/>
    <w:rsid w:val="00316CD9"/>
    <w:rsid w:val="00361C9D"/>
    <w:rsid w:val="003A3B16"/>
    <w:rsid w:val="003A58BD"/>
    <w:rsid w:val="003E2FC6"/>
    <w:rsid w:val="003F01BF"/>
    <w:rsid w:val="00492DDC"/>
    <w:rsid w:val="004C6615"/>
    <w:rsid w:val="004D0B4B"/>
    <w:rsid w:val="00521CD4"/>
    <w:rsid w:val="00523C5A"/>
    <w:rsid w:val="00543138"/>
    <w:rsid w:val="005B7C94"/>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B77B7"/>
    <w:rsid w:val="00AD2D0A"/>
    <w:rsid w:val="00B17033"/>
    <w:rsid w:val="00B31D1C"/>
    <w:rsid w:val="00B41494"/>
    <w:rsid w:val="00B518D0"/>
    <w:rsid w:val="00B56650"/>
    <w:rsid w:val="00B73E0A"/>
    <w:rsid w:val="00B961E0"/>
    <w:rsid w:val="00BF061A"/>
    <w:rsid w:val="00BF44DF"/>
    <w:rsid w:val="00C47FDB"/>
    <w:rsid w:val="00C61A83"/>
    <w:rsid w:val="00C8108C"/>
    <w:rsid w:val="00CA2D6E"/>
    <w:rsid w:val="00D40447"/>
    <w:rsid w:val="00D659AC"/>
    <w:rsid w:val="00DA47F3"/>
    <w:rsid w:val="00DC2C13"/>
    <w:rsid w:val="00DE256E"/>
    <w:rsid w:val="00DF5D0E"/>
    <w:rsid w:val="00E1471A"/>
    <w:rsid w:val="00E267B1"/>
    <w:rsid w:val="00E35366"/>
    <w:rsid w:val="00E41CC6"/>
    <w:rsid w:val="00E66F5D"/>
    <w:rsid w:val="00E831A5"/>
    <w:rsid w:val="00E850E7"/>
    <w:rsid w:val="00EC4C96"/>
    <w:rsid w:val="00ED2EEB"/>
    <w:rsid w:val="00F229DE"/>
    <w:rsid w:val="00F304D3"/>
    <w:rsid w:val="00F4663F"/>
    <w:rsid w:val="00FD1DBB"/>
    <w:rsid w:val="00FD32A2"/>
    <w:rsid w:val="00FD7C3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F2F9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1000-S</BillDocName>
  <AmendType>AMH</AmendType>
  <SponsorAcronym>PEDE</SponsorAcronym>
  <DrafterAcronym>HARO</DrafterAcronym>
  <DraftNumber>154</DraftNumber>
  <ReferenceNumber>SHB 1000</ReferenceNumber>
  <Floor>H AMD TO H AMD (H-1941.2/13)</Floor>
  <AmendmentNumber> 238</AmendmentNumber>
  <Sponsors>By Representative Pedersen</Sponsors>
  <FloorAction>FAILED 03/11/2013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90</TotalTime>
  <Pages>2</Pages>
  <Words>317</Words>
  <Characters>1577</Characters>
  <Application>Microsoft Office Word</Application>
  <DocSecurity>8</DocSecurity>
  <Lines>50</Lines>
  <Paragraphs>17</Paragraphs>
  <ScaleCrop>false</ScaleCrop>
  <HeadingPairs>
    <vt:vector size="2" baseType="variant">
      <vt:variant>
        <vt:lpstr>Title</vt:lpstr>
      </vt:variant>
      <vt:variant>
        <vt:i4>1</vt:i4>
      </vt:variant>
    </vt:vector>
  </HeadingPairs>
  <TitlesOfParts>
    <vt:vector size="1" baseType="lpstr">
      <vt:lpstr>1000-S AMH PEDE HARO 154</vt:lpstr>
    </vt:vector>
  </TitlesOfParts>
  <Company>Washington State Legislature</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1000-S AMH PEDE HARO 154</dc:title>
  <dc:creator>Omeara Harrington</dc:creator>
  <cp:lastModifiedBy>Omeara Harrington</cp:lastModifiedBy>
  <cp:revision>18</cp:revision>
  <cp:lastPrinted>2013-03-07T02:43:00Z</cp:lastPrinted>
  <dcterms:created xsi:type="dcterms:W3CDTF">2013-03-06T18:08:00Z</dcterms:created>
  <dcterms:modified xsi:type="dcterms:W3CDTF">2013-03-07T02:43:00Z</dcterms:modified>
</cp:coreProperties>
</file>